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Получатель: УФК по Астраханской области (Волго-Каспийское территориальное управление Федерального агентства по рыболовству, Л/С 04251874060)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 xml:space="preserve">ИНН 3016056131 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КПП 301901001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ОГРН 1083016000737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Лицевой счет:  04251874060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Расчетный счет: 03 100643000000012500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Единый казначейский счет: 40102810445370000017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Банк: ОКЦ № 3 ЮГУ Банка России//УФК по Астраханской области г. Астрахань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БИК 011203901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КБК 076 108 0720001 0039 110</w:t>
      </w:r>
    </w:p>
    <w:p w:rsidR="00392E45" w:rsidRPr="001A46BE" w:rsidRDefault="00392E45" w:rsidP="00392E45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ОКТМО 12701000</w:t>
      </w:r>
    </w:p>
    <w:p w:rsidR="004B3A11" w:rsidRDefault="00392E45" w:rsidP="00392E45">
      <w:r w:rsidRPr="001A46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46BE">
        <w:rPr>
          <w:rFonts w:ascii="Times New Roman" w:hAnsi="Times New Roman" w:cs="Times New Roman"/>
          <w:sz w:val="18"/>
          <w:szCs w:val="18"/>
        </w:rPr>
        <w:t xml:space="preserve">УИН – 0 </w:t>
      </w:r>
      <w:bookmarkStart w:id="0" w:name="_GoBack"/>
      <w:bookmarkEnd w:id="0"/>
      <w:r w:rsidR="00DD6DD8" w:rsidRPr="001A46BE">
        <w:rPr>
          <w:rFonts w:ascii="Times New Roman" w:hAnsi="Times New Roman" w:cs="Times New Roman"/>
          <w:sz w:val="18"/>
          <w:szCs w:val="18"/>
        </w:rPr>
        <w:t>РФ).</w:t>
      </w:r>
      <w:proofErr w:type="gramEnd"/>
    </w:p>
    <w:sectPr w:rsidR="004B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D8"/>
    <w:rsid w:val="00023F51"/>
    <w:rsid w:val="00392E45"/>
    <w:rsid w:val="004D7B1E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2025-12-24T11:21:00Z</dcterms:created>
  <dcterms:modified xsi:type="dcterms:W3CDTF">2025-12-24T11:21:00Z</dcterms:modified>
</cp:coreProperties>
</file>