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DAA" w:rsidRDefault="00620DAA">
      <w:pPr>
        <w:pStyle w:val="ConsPlusTitlePage"/>
      </w:pPr>
      <w:r>
        <w:t xml:space="preserve">Документ предоставлен </w:t>
      </w:r>
      <w:hyperlink r:id="rId5" w:history="1">
        <w:r>
          <w:rPr>
            <w:color w:val="0000FF"/>
          </w:rPr>
          <w:t>КонсультантПлюс</w:t>
        </w:r>
      </w:hyperlink>
      <w:r>
        <w:br/>
      </w:r>
    </w:p>
    <w:p w:rsidR="00620DAA" w:rsidRDefault="00620DAA">
      <w:pPr>
        <w:pStyle w:val="ConsPlusNormal"/>
        <w:jc w:val="both"/>
        <w:outlineLvl w:val="0"/>
      </w:pPr>
    </w:p>
    <w:p w:rsidR="00620DAA" w:rsidRDefault="00620DAA">
      <w:pPr>
        <w:pStyle w:val="ConsPlusTitle"/>
        <w:jc w:val="center"/>
        <w:outlineLvl w:val="0"/>
      </w:pPr>
      <w:r>
        <w:t>ФЕДЕРАЛЬНОЕ АГЕНТСТВО ПО РЫБОЛОВСТВУ</w:t>
      </w:r>
    </w:p>
    <w:p w:rsidR="00620DAA" w:rsidRDefault="00620DAA">
      <w:pPr>
        <w:pStyle w:val="ConsPlusTitle"/>
        <w:jc w:val="center"/>
      </w:pPr>
    </w:p>
    <w:p w:rsidR="00620DAA" w:rsidRDefault="00620DAA">
      <w:pPr>
        <w:pStyle w:val="ConsPlusTitle"/>
        <w:jc w:val="center"/>
      </w:pPr>
      <w:r>
        <w:t>ПРИКАЗ</w:t>
      </w:r>
    </w:p>
    <w:p w:rsidR="00620DAA" w:rsidRDefault="00620DAA">
      <w:pPr>
        <w:pStyle w:val="ConsPlusTitle"/>
        <w:jc w:val="center"/>
      </w:pPr>
      <w:r>
        <w:t>от 17 апреля 2009 г. N 321</w:t>
      </w:r>
    </w:p>
    <w:p w:rsidR="00620DAA" w:rsidRDefault="00620DAA">
      <w:pPr>
        <w:pStyle w:val="ConsPlusTitle"/>
        <w:jc w:val="center"/>
      </w:pPr>
    </w:p>
    <w:p w:rsidR="00620DAA" w:rsidRDefault="00620DAA">
      <w:pPr>
        <w:pStyle w:val="ConsPlusTitle"/>
        <w:jc w:val="center"/>
      </w:pPr>
      <w:r>
        <w:t>ОБ УТВЕРЖДЕНИИ ПОЛОЖЕНИЯ ОБ ОРГАНИЗАЦИИ</w:t>
      </w:r>
    </w:p>
    <w:p w:rsidR="00620DAA" w:rsidRDefault="00620DAA">
      <w:pPr>
        <w:pStyle w:val="ConsPlusTitle"/>
        <w:jc w:val="center"/>
      </w:pPr>
      <w:r>
        <w:t>ДЕЯТЕЛЬНОСТИ ВНЕШТАТНЫХ ОБЩЕСТВЕННЫХ ИНСПЕКТОРОВ</w:t>
      </w:r>
    </w:p>
    <w:p w:rsidR="00620DAA" w:rsidRDefault="00620DAA">
      <w:pPr>
        <w:pStyle w:val="ConsPlusTitle"/>
        <w:jc w:val="center"/>
      </w:pPr>
      <w:r>
        <w:t>ФЕДЕРАЛЬНОГО АГЕНТСТВА ПО РЫБОЛОВСТВУ</w:t>
      </w:r>
    </w:p>
    <w:p w:rsidR="00620DAA" w:rsidRDefault="00620D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20DAA">
        <w:trPr>
          <w:jc w:val="center"/>
        </w:trPr>
        <w:tc>
          <w:tcPr>
            <w:tcW w:w="9294" w:type="dxa"/>
            <w:tcBorders>
              <w:top w:val="nil"/>
              <w:left w:val="single" w:sz="24" w:space="0" w:color="CED3F1"/>
              <w:bottom w:val="nil"/>
              <w:right w:val="single" w:sz="24" w:space="0" w:color="F4F3F8"/>
            </w:tcBorders>
            <w:shd w:val="clear" w:color="auto" w:fill="F4F3F8"/>
          </w:tcPr>
          <w:p w:rsidR="00620DAA" w:rsidRDefault="00620DAA">
            <w:pPr>
              <w:pStyle w:val="ConsPlusNormal"/>
              <w:jc w:val="center"/>
            </w:pPr>
            <w:r>
              <w:rPr>
                <w:color w:val="392C69"/>
              </w:rPr>
              <w:t>Список изменяющих документов</w:t>
            </w:r>
          </w:p>
          <w:p w:rsidR="00620DAA" w:rsidRDefault="00620DAA">
            <w:pPr>
              <w:pStyle w:val="ConsPlusNormal"/>
              <w:jc w:val="center"/>
            </w:pPr>
            <w:r>
              <w:rPr>
                <w:color w:val="392C69"/>
              </w:rPr>
              <w:t xml:space="preserve">(в ред. </w:t>
            </w:r>
            <w:hyperlink r:id="rId6" w:history="1">
              <w:r>
                <w:rPr>
                  <w:color w:val="0000FF"/>
                </w:rPr>
                <w:t>Приказа</w:t>
              </w:r>
            </w:hyperlink>
            <w:r>
              <w:rPr>
                <w:color w:val="392C69"/>
              </w:rPr>
              <w:t xml:space="preserve"> Росрыболовства от 03.07.2015 N 519)</w:t>
            </w:r>
          </w:p>
        </w:tc>
      </w:tr>
    </w:tbl>
    <w:p w:rsidR="00620DAA" w:rsidRDefault="00620DAA">
      <w:pPr>
        <w:pStyle w:val="ConsPlusNormal"/>
        <w:jc w:val="center"/>
      </w:pPr>
    </w:p>
    <w:p w:rsidR="00620DAA" w:rsidRDefault="00620DAA">
      <w:pPr>
        <w:pStyle w:val="ConsPlusNormal"/>
        <w:ind w:firstLine="540"/>
        <w:jc w:val="both"/>
      </w:pPr>
      <w:proofErr w:type="gramStart"/>
      <w:r>
        <w:t xml:space="preserve">В соответствии с </w:t>
      </w:r>
      <w:hyperlink r:id="rId7" w:history="1">
        <w:r>
          <w:rPr>
            <w:color w:val="0000FF"/>
          </w:rPr>
          <w:t>Положением</w:t>
        </w:r>
      </w:hyperlink>
      <w:r>
        <w:t xml:space="preserve"> о Федеральном агентстве по рыболовству, утвержденным Постановлением Правительства Российской Федерации от 11 июня 2008 г. N 444, в целях обеспечения взаимодействия территориальных управлений Федерального агентства по рыболовству с общественными объединениями, организациями и гражданами в субъектах Российской Федерации, предусмотренного </w:t>
      </w:r>
      <w:hyperlink r:id="rId8" w:history="1">
        <w:r>
          <w:rPr>
            <w:color w:val="0000FF"/>
          </w:rPr>
          <w:t>пунктом 6</w:t>
        </w:r>
      </w:hyperlink>
      <w:r>
        <w:t xml:space="preserve"> Типового положения о территориальном органе Федерального агентства по рыболовству, утвержденного Приказом Росрыболовства от 3 декабря 2008</w:t>
      </w:r>
      <w:proofErr w:type="gramEnd"/>
      <w:r>
        <w:t xml:space="preserve"> г. N 368 (</w:t>
      </w:r>
      <w:proofErr w:type="gramStart"/>
      <w:r>
        <w:t>зарегистрирован</w:t>
      </w:r>
      <w:proofErr w:type="gramEnd"/>
      <w:r>
        <w:t xml:space="preserve"> Минюстом России 22 декабря 2008 г., регистрационный N 12911), в области государственного контроля, надзора и охраны водных биологических ресурсов и среды их обитания приказываю:</w:t>
      </w:r>
    </w:p>
    <w:p w:rsidR="00620DAA" w:rsidRDefault="00620DAA">
      <w:pPr>
        <w:pStyle w:val="ConsPlusNormal"/>
        <w:spacing w:before="220"/>
        <w:ind w:firstLine="540"/>
        <w:jc w:val="both"/>
      </w:pPr>
      <w:r>
        <w:t xml:space="preserve">1. Утвердить прилагаемое </w:t>
      </w:r>
      <w:hyperlink w:anchor="P28" w:history="1">
        <w:r>
          <w:rPr>
            <w:color w:val="0000FF"/>
          </w:rPr>
          <w:t>Положение</w:t>
        </w:r>
      </w:hyperlink>
      <w:r>
        <w:t xml:space="preserve"> об организации деятельности внештатных общественных инспекторов Федерального агентства по рыболовству.</w:t>
      </w:r>
    </w:p>
    <w:p w:rsidR="00620DAA" w:rsidRDefault="00620DAA">
      <w:pPr>
        <w:pStyle w:val="ConsPlusNormal"/>
        <w:spacing w:before="220"/>
        <w:ind w:firstLine="540"/>
        <w:jc w:val="both"/>
      </w:pPr>
      <w:r>
        <w:t xml:space="preserve">2. Признать утратившим силу </w:t>
      </w:r>
      <w:hyperlink r:id="rId9" w:history="1">
        <w:r>
          <w:rPr>
            <w:color w:val="0000FF"/>
          </w:rPr>
          <w:t>Приказ</w:t>
        </w:r>
      </w:hyperlink>
      <w:r>
        <w:t xml:space="preserve"> Государственного комитета Российской Федерации по рыболовству от 23 июня 2003 г. N 205 "Об утверждении Положения об организации деятельности общественных инспекторов рыбоохраны".</w:t>
      </w:r>
    </w:p>
    <w:p w:rsidR="00620DAA" w:rsidRDefault="00620DAA">
      <w:pPr>
        <w:pStyle w:val="ConsPlusNormal"/>
        <w:spacing w:before="220"/>
        <w:ind w:firstLine="540"/>
        <w:jc w:val="both"/>
      </w:pPr>
      <w:r>
        <w:t xml:space="preserve">3. </w:t>
      </w:r>
      <w:proofErr w:type="gramStart"/>
      <w:r>
        <w:t>Контроль за</w:t>
      </w:r>
      <w:proofErr w:type="gramEnd"/>
      <w:r>
        <w:t xml:space="preserve"> исполнением настоящего Приказа оставляю за собой.</w:t>
      </w:r>
    </w:p>
    <w:p w:rsidR="00620DAA" w:rsidRDefault="00620DAA">
      <w:pPr>
        <w:pStyle w:val="ConsPlusNormal"/>
        <w:ind w:firstLine="540"/>
        <w:jc w:val="both"/>
      </w:pPr>
    </w:p>
    <w:p w:rsidR="00620DAA" w:rsidRDefault="00620DAA">
      <w:pPr>
        <w:pStyle w:val="ConsPlusNormal"/>
        <w:jc w:val="right"/>
      </w:pPr>
      <w:r>
        <w:t>Руководитель</w:t>
      </w:r>
    </w:p>
    <w:p w:rsidR="00620DAA" w:rsidRDefault="00620DAA">
      <w:pPr>
        <w:pStyle w:val="ConsPlusNormal"/>
        <w:jc w:val="right"/>
      </w:pPr>
      <w:r>
        <w:t>А.А.КРАЙНИЙ</w:t>
      </w:r>
    </w:p>
    <w:p w:rsidR="00620DAA" w:rsidRDefault="00620DAA">
      <w:pPr>
        <w:pStyle w:val="ConsPlusNormal"/>
        <w:ind w:firstLine="540"/>
        <w:jc w:val="both"/>
      </w:pPr>
    </w:p>
    <w:p w:rsidR="00620DAA" w:rsidRDefault="00620DAA">
      <w:pPr>
        <w:pStyle w:val="ConsPlusNormal"/>
        <w:ind w:firstLine="540"/>
        <w:jc w:val="both"/>
      </w:pPr>
    </w:p>
    <w:p w:rsidR="00620DAA" w:rsidRDefault="00620DAA">
      <w:pPr>
        <w:pStyle w:val="ConsPlusNormal"/>
        <w:ind w:firstLine="540"/>
        <w:jc w:val="both"/>
      </w:pPr>
    </w:p>
    <w:p w:rsidR="00620DAA" w:rsidRDefault="00620DAA">
      <w:pPr>
        <w:pStyle w:val="ConsPlusNormal"/>
        <w:ind w:firstLine="540"/>
        <w:jc w:val="both"/>
      </w:pPr>
    </w:p>
    <w:p w:rsidR="00620DAA" w:rsidRDefault="00620DAA">
      <w:pPr>
        <w:pStyle w:val="ConsPlusNormal"/>
        <w:ind w:firstLine="540"/>
        <w:jc w:val="both"/>
      </w:pPr>
    </w:p>
    <w:p w:rsidR="00620DAA" w:rsidRDefault="00620DAA">
      <w:pPr>
        <w:pStyle w:val="ConsPlusNormal"/>
        <w:jc w:val="right"/>
        <w:outlineLvl w:val="0"/>
      </w:pPr>
      <w:r>
        <w:t>Утверждено</w:t>
      </w:r>
    </w:p>
    <w:p w:rsidR="00620DAA" w:rsidRDefault="00620DAA">
      <w:pPr>
        <w:pStyle w:val="ConsPlusNormal"/>
        <w:jc w:val="right"/>
      </w:pPr>
      <w:r>
        <w:t>Приказом Росрыболовства</w:t>
      </w:r>
    </w:p>
    <w:p w:rsidR="00620DAA" w:rsidRDefault="00620DAA">
      <w:pPr>
        <w:pStyle w:val="ConsPlusNormal"/>
        <w:jc w:val="right"/>
      </w:pPr>
      <w:r>
        <w:t>от 17 апреля 2008 г. N 321</w:t>
      </w:r>
    </w:p>
    <w:p w:rsidR="00620DAA" w:rsidRDefault="00620DAA">
      <w:pPr>
        <w:pStyle w:val="ConsPlusNormal"/>
        <w:ind w:firstLine="540"/>
        <w:jc w:val="both"/>
      </w:pPr>
    </w:p>
    <w:p w:rsidR="00620DAA" w:rsidRDefault="00620DAA">
      <w:pPr>
        <w:pStyle w:val="ConsPlusTitle"/>
        <w:jc w:val="center"/>
      </w:pPr>
      <w:bookmarkStart w:id="0" w:name="P28"/>
      <w:bookmarkEnd w:id="0"/>
      <w:r>
        <w:t>ПОЛОЖЕНИЕ</w:t>
      </w:r>
    </w:p>
    <w:p w:rsidR="00620DAA" w:rsidRDefault="00620DAA">
      <w:pPr>
        <w:pStyle w:val="ConsPlusTitle"/>
        <w:jc w:val="center"/>
      </w:pPr>
      <w:r>
        <w:t xml:space="preserve">ОБ ОРГАНИЗАЦИИ ДЕЯТЕЛЬНОСТИ </w:t>
      </w:r>
      <w:proofErr w:type="gramStart"/>
      <w:r>
        <w:t>ВНЕШТАТНЫХ</w:t>
      </w:r>
      <w:proofErr w:type="gramEnd"/>
      <w:r>
        <w:t xml:space="preserve"> ОБЩЕСТВЕННЫХ</w:t>
      </w:r>
    </w:p>
    <w:p w:rsidR="00620DAA" w:rsidRDefault="00620DAA">
      <w:pPr>
        <w:pStyle w:val="ConsPlusTitle"/>
        <w:jc w:val="center"/>
      </w:pPr>
      <w:r>
        <w:t>ИНСПЕКТОРОВ ФЕДЕРАЛЬНОГО АГЕНТСТВА ПО РЫБОЛОВСТВУ</w:t>
      </w:r>
    </w:p>
    <w:p w:rsidR="00620DAA" w:rsidRDefault="00620D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20DAA">
        <w:trPr>
          <w:jc w:val="center"/>
        </w:trPr>
        <w:tc>
          <w:tcPr>
            <w:tcW w:w="9294" w:type="dxa"/>
            <w:tcBorders>
              <w:top w:val="nil"/>
              <w:left w:val="single" w:sz="24" w:space="0" w:color="CED3F1"/>
              <w:bottom w:val="nil"/>
              <w:right w:val="single" w:sz="24" w:space="0" w:color="F4F3F8"/>
            </w:tcBorders>
            <w:shd w:val="clear" w:color="auto" w:fill="F4F3F8"/>
          </w:tcPr>
          <w:p w:rsidR="00620DAA" w:rsidRDefault="00620DAA">
            <w:pPr>
              <w:pStyle w:val="ConsPlusNormal"/>
              <w:jc w:val="center"/>
            </w:pPr>
            <w:r>
              <w:rPr>
                <w:color w:val="392C69"/>
              </w:rPr>
              <w:t>Список изменяющих документов</w:t>
            </w:r>
          </w:p>
          <w:p w:rsidR="00620DAA" w:rsidRDefault="00620DAA">
            <w:pPr>
              <w:pStyle w:val="ConsPlusNormal"/>
              <w:jc w:val="center"/>
            </w:pPr>
            <w:r>
              <w:rPr>
                <w:color w:val="392C69"/>
              </w:rPr>
              <w:t xml:space="preserve">(в ред. </w:t>
            </w:r>
            <w:hyperlink r:id="rId10" w:history="1">
              <w:r>
                <w:rPr>
                  <w:color w:val="0000FF"/>
                </w:rPr>
                <w:t>Приказа</w:t>
              </w:r>
            </w:hyperlink>
            <w:r>
              <w:rPr>
                <w:color w:val="392C69"/>
              </w:rPr>
              <w:t xml:space="preserve"> Росрыболовства от 03.07.2015 N 519)</w:t>
            </w:r>
          </w:p>
        </w:tc>
      </w:tr>
    </w:tbl>
    <w:p w:rsidR="00620DAA" w:rsidRDefault="00620DAA">
      <w:pPr>
        <w:pStyle w:val="ConsPlusNormal"/>
        <w:ind w:firstLine="540"/>
        <w:jc w:val="both"/>
      </w:pPr>
    </w:p>
    <w:p w:rsidR="00620DAA" w:rsidRDefault="00620DAA">
      <w:pPr>
        <w:pStyle w:val="ConsPlusNormal"/>
        <w:jc w:val="center"/>
        <w:outlineLvl w:val="1"/>
      </w:pPr>
      <w:r>
        <w:t>I. Общие положения</w:t>
      </w:r>
    </w:p>
    <w:p w:rsidR="00620DAA" w:rsidRDefault="00620DAA">
      <w:pPr>
        <w:pStyle w:val="ConsPlusNormal"/>
        <w:ind w:firstLine="540"/>
        <w:jc w:val="both"/>
      </w:pPr>
    </w:p>
    <w:p w:rsidR="00620DAA" w:rsidRDefault="00620DAA">
      <w:pPr>
        <w:pStyle w:val="ConsPlusNormal"/>
        <w:ind w:firstLine="540"/>
        <w:jc w:val="both"/>
      </w:pPr>
      <w:r>
        <w:t>1.1. Настоящее Положение об организации деятельности внештатных общественных инспекторов Федерального агентства по рыболовству (далее - Положение) разработано в целях обеспечения взаимодействия Федерального агентства по рыболовству и его территориальных управлений с общественными объединениями, организациями и гражданами при осуществлении федерального государственного контроля (надзора) в области рыболовства и сохранения водных биоресурсов.</w:t>
      </w:r>
    </w:p>
    <w:p w:rsidR="00620DAA" w:rsidRDefault="00620DAA">
      <w:pPr>
        <w:pStyle w:val="ConsPlusNormal"/>
        <w:jc w:val="both"/>
      </w:pPr>
      <w:r>
        <w:t>(</w:t>
      </w:r>
      <w:proofErr w:type="gramStart"/>
      <w:r>
        <w:t>п</w:t>
      </w:r>
      <w:proofErr w:type="gramEnd"/>
      <w:r>
        <w:t xml:space="preserve">. 1.1 в ред. </w:t>
      </w:r>
      <w:hyperlink r:id="rId11" w:history="1">
        <w:r>
          <w:rPr>
            <w:color w:val="0000FF"/>
          </w:rPr>
          <w:t>Приказа</w:t>
        </w:r>
      </w:hyperlink>
      <w:r>
        <w:t xml:space="preserve"> Росрыболовства от 03.07.2015 N 519)</w:t>
      </w:r>
    </w:p>
    <w:p w:rsidR="00620DAA" w:rsidRDefault="00620DAA">
      <w:pPr>
        <w:pStyle w:val="ConsPlusNormal"/>
        <w:spacing w:before="220"/>
        <w:ind w:firstLine="540"/>
        <w:jc w:val="both"/>
      </w:pPr>
      <w:r>
        <w:t>1.2. Настоящее Положение определяет порядок организации деятельности внештатных общественных инспекторов Федерального агентства по рыболовству (далее - внештатные общественные инспектора), их задачи и права в области сохранения водных биоресурсов.</w:t>
      </w:r>
    </w:p>
    <w:p w:rsidR="00620DAA" w:rsidRDefault="00620DAA">
      <w:pPr>
        <w:pStyle w:val="ConsPlusNormal"/>
        <w:spacing w:before="220"/>
        <w:ind w:firstLine="540"/>
        <w:jc w:val="both"/>
      </w:pPr>
      <w:r>
        <w:t>1.3. Основной задачей внештатных общественных инспекторов является оказание содействия должностным лицам Росрыболовства, должностным лицам территориальных управлений Росрыболовства в осуществлении возложенных на них полномочий.</w:t>
      </w:r>
    </w:p>
    <w:p w:rsidR="00620DAA" w:rsidRDefault="00620DAA">
      <w:pPr>
        <w:pStyle w:val="ConsPlusNormal"/>
        <w:jc w:val="both"/>
      </w:pPr>
      <w:r>
        <w:t>(</w:t>
      </w:r>
      <w:proofErr w:type="gramStart"/>
      <w:r>
        <w:t>п</w:t>
      </w:r>
      <w:proofErr w:type="gramEnd"/>
      <w:r>
        <w:t xml:space="preserve">. 1.3 в ред. </w:t>
      </w:r>
      <w:hyperlink r:id="rId12" w:history="1">
        <w:r>
          <w:rPr>
            <w:color w:val="0000FF"/>
          </w:rPr>
          <w:t>Приказа</w:t>
        </w:r>
      </w:hyperlink>
      <w:r>
        <w:t xml:space="preserve"> Росрыболовства от 03.07.2015 N 519)</w:t>
      </w:r>
    </w:p>
    <w:p w:rsidR="00620DAA" w:rsidRDefault="00620DAA">
      <w:pPr>
        <w:pStyle w:val="ConsPlusNormal"/>
        <w:spacing w:before="220"/>
        <w:ind w:firstLine="540"/>
        <w:jc w:val="both"/>
      </w:pPr>
      <w:r>
        <w:t>1.4. Внештатный общественный инспектор не является федеральным государственным гражданским служащим и должностным лицом территориального управления Росрыболовства.</w:t>
      </w:r>
    </w:p>
    <w:p w:rsidR="00620DAA" w:rsidRDefault="00620DAA">
      <w:pPr>
        <w:pStyle w:val="ConsPlusNormal"/>
        <w:spacing w:before="220"/>
        <w:ind w:firstLine="540"/>
        <w:jc w:val="both"/>
      </w:pPr>
      <w:r>
        <w:t>1.5. Деятельность внештатных общественных инспекторов осуществляется под непосредственным руководством должностных лиц Росрыболовства, должностных лиц территориальных управлений Росрыболовства.</w:t>
      </w:r>
    </w:p>
    <w:p w:rsidR="00620DAA" w:rsidRDefault="00620DAA">
      <w:pPr>
        <w:pStyle w:val="ConsPlusNormal"/>
        <w:jc w:val="both"/>
      </w:pPr>
      <w:r>
        <w:t xml:space="preserve">(п. 1.5 в ред. </w:t>
      </w:r>
      <w:hyperlink r:id="rId13" w:history="1">
        <w:r>
          <w:rPr>
            <w:color w:val="0000FF"/>
          </w:rPr>
          <w:t>Приказа</w:t>
        </w:r>
      </w:hyperlink>
      <w:r>
        <w:t xml:space="preserve"> Росрыболовства от 03.07.2015 N 519)</w:t>
      </w:r>
    </w:p>
    <w:p w:rsidR="00620DAA" w:rsidRDefault="00620DAA">
      <w:pPr>
        <w:pStyle w:val="ConsPlusNormal"/>
        <w:spacing w:before="220"/>
        <w:ind w:firstLine="540"/>
        <w:jc w:val="both"/>
      </w:pPr>
      <w:r>
        <w:t xml:space="preserve">1.6. В своей деятельности внештатные общественные инспектора руководствуются </w:t>
      </w:r>
      <w:hyperlink r:id="rId14" w:history="1">
        <w:r>
          <w:rPr>
            <w:color w:val="0000FF"/>
          </w:rPr>
          <w:t>Конституцией</w:t>
        </w:r>
      </w:hyperlink>
      <w:r>
        <w:t xml:space="preserve"> Российской Федерации, федеральными законами, актами Президента и Правительства Российской Федерации, иными нормативными правовыми актами Российской Федерации, настоящим Положением.</w:t>
      </w:r>
    </w:p>
    <w:p w:rsidR="00620DAA" w:rsidRDefault="00620DAA">
      <w:pPr>
        <w:pStyle w:val="ConsPlusNormal"/>
        <w:jc w:val="both"/>
      </w:pPr>
      <w:r>
        <w:t>(</w:t>
      </w:r>
      <w:proofErr w:type="gramStart"/>
      <w:r>
        <w:t>п</w:t>
      </w:r>
      <w:proofErr w:type="gramEnd"/>
      <w:r>
        <w:t xml:space="preserve">. 1.6 в ред. </w:t>
      </w:r>
      <w:hyperlink r:id="rId15" w:history="1">
        <w:r>
          <w:rPr>
            <w:color w:val="0000FF"/>
          </w:rPr>
          <w:t>Приказа</w:t>
        </w:r>
      </w:hyperlink>
      <w:r>
        <w:t xml:space="preserve"> Росрыболовства от 03.07.2015 N 519)</w:t>
      </w:r>
    </w:p>
    <w:p w:rsidR="00620DAA" w:rsidRDefault="00620DAA">
      <w:pPr>
        <w:pStyle w:val="ConsPlusNormal"/>
        <w:ind w:firstLine="540"/>
        <w:jc w:val="both"/>
      </w:pPr>
    </w:p>
    <w:p w:rsidR="00620DAA" w:rsidRDefault="00620DAA">
      <w:pPr>
        <w:pStyle w:val="ConsPlusNormal"/>
        <w:jc w:val="center"/>
        <w:outlineLvl w:val="1"/>
      </w:pPr>
      <w:r>
        <w:t>II. Основные задачи и обязанности</w:t>
      </w:r>
    </w:p>
    <w:p w:rsidR="00620DAA" w:rsidRDefault="00620DAA">
      <w:pPr>
        <w:pStyle w:val="ConsPlusNormal"/>
        <w:ind w:firstLine="540"/>
        <w:jc w:val="both"/>
      </w:pPr>
    </w:p>
    <w:p w:rsidR="00620DAA" w:rsidRDefault="00620DAA">
      <w:pPr>
        <w:pStyle w:val="ConsPlusNormal"/>
        <w:ind w:firstLine="540"/>
        <w:jc w:val="both"/>
      </w:pPr>
      <w:r>
        <w:t>2.1. Основными задачами внештатных общественных инспекторов являются:</w:t>
      </w:r>
    </w:p>
    <w:p w:rsidR="00620DAA" w:rsidRDefault="00620DAA">
      <w:pPr>
        <w:pStyle w:val="ConsPlusNormal"/>
        <w:spacing w:before="220"/>
        <w:ind w:firstLine="540"/>
        <w:jc w:val="both"/>
      </w:pPr>
      <w:r>
        <w:t xml:space="preserve">2.1.1. Оказание практической помощи должностным лицам Росрыболовства, должностным лицам территориальных управлений Росрыболовства при проведении мероприятий по </w:t>
      </w:r>
      <w:proofErr w:type="gramStart"/>
      <w:r>
        <w:t>контролю за</w:t>
      </w:r>
      <w:proofErr w:type="gramEnd"/>
      <w:r>
        <w:t xml:space="preserve"> соблюдением обязательных требований на водных объектах рыбохозяйственного значения.</w:t>
      </w:r>
    </w:p>
    <w:p w:rsidR="00620DAA" w:rsidRDefault="00620DAA">
      <w:pPr>
        <w:pStyle w:val="ConsPlusNormal"/>
        <w:jc w:val="both"/>
      </w:pPr>
      <w:r>
        <w:t>(</w:t>
      </w:r>
      <w:proofErr w:type="gramStart"/>
      <w:r>
        <w:t>п</w:t>
      </w:r>
      <w:proofErr w:type="gramEnd"/>
      <w:r>
        <w:t xml:space="preserve">. 2.1.1 в ред. </w:t>
      </w:r>
      <w:hyperlink r:id="rId16" w:history="1">
        <w:r>
          <w:rPr>
            <w:color w:val="0000FF"/>
          </w:rPr>
          <w:t>Приказа</w:t>
        </w:r>
      </w:hyperlink>
      <w:r>
        <w:t xml:space="preserve"> Росрыболовства от 03.07.2015 N 519)</w:t>
      </w:r>
    </w:p>
    <w:p w:rsidR="00620DAA" w:rsidRDefault="00620DAA">
      <w:pPr>
        <w:pStyle w:val="ConsPlusNormal"/>
        <w:spacing w:before="220"/>
        <w:ind w:firstLine="540"/>
        <w:jc w:val="both"/>
      </w:pPr>
      <w:r>
        <w:t>2.1.2. Содействие в реализации государственных программ по охране водных биоресурсов и среды их обитания, сохранению их биологического разнообразия.</w:t>
      </w:r>
    </w:p>
    <w:p w:rsidR="00620DAA" w:rsidRDefault="00620DAA">
      <w:pPr>
        <w:pStyle w:val="ConsPlusNormal"/>
        <w:spacing w:before="220"/>
        <w:ind w:firstLine="540"/>
        <w:jc w:val="both"/>
      </w:pPr>
      <w:r>
        <w:t>2.1.3. Пропаганда через средства массовой информации бережного отношения к водным биоресурсам, среде их обитания и рационального использования.</w:t>
      </w:r>
    </w:p>
    <w:p w:rsidR="00620DAA" w:rsidRDefault="00620DAA">
      <w:pPr>
        <w:pStyle w:val="ConsPlusNormal"/>
        <w:spacing w:before="220"/>
        <w:ind w:firstLine="540"/>
        <w:jc w:val="both"/>
      </w:pPr>
      <w:r>
        <w:t>2.2. Внештатные общественные инспектора в соответствии с возложенными на них задачами:</w:t>
      </w:r>
    </w:p>
    <w:p w:rsidR="00620DAA" w:rsidRDefault="00620DAA">
      <w:pPr>
        <w:pStyle w:val="ConsPlusNormal"/>
        <w:spacing w:before="220"/>
        <w:ind w:firstLine="540"/>
        <w:jc w:val="both"/>
      </w:pPr>
      <w:r>
        <w:t xml:space="preserve">2.2.1. Участвуют в проводимых должностными лицами Росрыболовства, должностными лицами территориальных управлений Росрыболовства мероприятиях по </w:t>
      </w:r>
      <w:proofErr w:type="gramStart"/>
      <w:r>
        <w:t>контролю за</w:t>
      </w:r>
      <w:proofErr w:type="gramEnd"/>
      <w:r>
        <w:t xml:space="preserve"> соблюдением обязательных требований на водных объектах рыбохозяйственного значения.</w:t>
      </w:r>
    </w:p>
    <w:p w:rsidR="00620DAA" w:rsidRDefault="00620DAA">
      <w:pPr>
        <w:pStyle w:val="ConsPlusNormal"/>
        <w:jc w:val="both"/>
      </w:pPr>
      <w:r>
        <w:t>(</w:t>
      </w:r>
      <w:proofErr w:type="gramStart"/>
      <w:r>
        <w:t>п</w:t>
      </w:r>
      <w:proofErr w:type="gramEnd"/>
      <w:r>
        <w:t xml:space="preserve">. 2.2.1 в ред. </w:t>
      </w:r>
      <w:hyperlink r:id="rId17" w:history="1">
        <w:r>
          <w:rPr>
            <w:color w:val="0000FF"/>
          </w:rPr>
          <w:t>Приказа</w:t>
        </w:r>
      </w:hyperlink>
      <w:r>
        <w:t xml:space="preserve"> Росрыболовства от 03.07.2015 N 519)</w:t>
      </w:r>
    </w:p>
    <w:p w:rsidR="00620DAA" w:rsidRDefault="00620DAA">
      <w:pPr>
        <w:pStyle w:val="ConsPlusNormal"/>
        <w:spacing w:before="220"/>
        <w:ind w:firstLine="540"/>
        <w:jc w:val="both"/>
      </w:pPr>
      <w:r>
        <w:t xml:space="preserve">2.2.2. Сообщают должностным лицам Росрыболовства, должностным лицам </w:t>
      </w:r>
      <w:r>
        <w:lastRenderedPageBreak/>
        <w:t>территориальных управлений Росрыболовства о случаях нарушения законодательства в области рыболовства и сохранения водных биоресурсов, в том числе загрязнения и засорения водных объектов рыбохозяйственного значения, о проведении работ, ухудшающих их состояние, а также о заболевании или гибели водных биоресурсов для принятия необходимых мер.</w:t>
      </w:r>
    </w:p>
    <w:p w:rsidR="00620DAA" w:rsidRDefault="00620DAA">
      <w:pPr>
        <w:pStyle w:val="ConsPlusNormal"/>
        <w:jc w:val="both"/>
      </w:pPr>
      <w:r>
        <w:t>(</w:t>
      </w:r>
      <w:proofErr w:type="gramStart"/>
      <w:r>
        <w:t>п</w:t>
      </w:r>
      <w:proofErr w:type="gramEnd"/>
      <w:r>
        <w:t xml:space="preserve">. 2.2.2 в ред. </w:t>
      </w:r>
      <w:hyperlink r:id="rId18" w:history="1">
        <w:r>
          <w:rPr>
            <w:color w:val="0000FF"/>
          </w:rPr>
          <w:t>Приказа</w:t>
        </w:r>
      </w:hyperlink>
      <w:r>
        <w:t xml:space="preserve"> Росрыболовства от 03.07.2015 N 519)</w:t>
      </w:r>
    </w:p>
    <w:p w:rsidR="00620DAA" w:rsidRDefault="00620DAA">
      <w:pPr>
        <w:pStyle w:val="ConsPlusNormal"/>
        <w:spacing w:before="220"/>
        <w:ind w:firstLine="540"/>
        <w:jc w:val="both"/>
      </w:pPr>
      <w:r>
        <w:t>2.2.3. Проводят разъяснительную работу среди пользователей водными биоресурсами и граждан по соблюдению Правил рыболовства для соответствующих рыбохозяйственных бассейнов.</w:t>
      </w:r>
    </w:p>
    <w:p w:rsidR="00620DAA" w:rsidRDefault="00620DAA">
      <w:pPr>
        <w:pStyle w:val="ConsPlusNormal"/>
        <w:spacing w:before="220"/>
        <w:ind w:firstLine="540"/>
        <w:jc w:val="both"/>
      </w:pPr>
      <w:r>
        <w:t>2.2.4. Повышают свои правовые знания и соблюдают законодательство Российской Федерации.</w:t>
      </w:r>
    </w:p>
    <w:p w:rsidR="00620DAA" w:rsidRDefault="00620DAA">
      <w:pPr>
        <w:pStyle w:val="ConsPlusNormal"/>
        <w:ind w:firstLine="540"/>
        <w:jc w:val="both"/>
      </w:pPr>
    </w:p>
    <w:p w:rsidR="00620DAA" w:rsidRDefault="00620DAA">
      <w:pPr>
        <w:pStyle w:val="ConsPlusNormal"/>
        <w:jc w:val="center"/>
        <w:outlineLvl w:val="1"/>
      </w:pPr>
      <w:r>
        <w:t>III. Основные права</w:t>
      </w:r>
    </w:p>
    <w:p w:rsidR="00620DAA" w:rsidRDefault="00620DAA">
      <w:pPr>
        <w:pStyle w:val="ConsPlusNormal"/>
        <w:ind w:firstLine="540"/>
        <w:jc w:val="both"/>
      </w:pPr>
    </w:p>
    <w:p w:rsidR="00620DAA" w:rsidRDefault="00620DAA">
      <w:pPr>
        <w:pStyle w:val="ConsPlusNormal"/>
        <w:ind w:firstLine="540"/>
        <w:jc w:val="both"/>
      </w:pPr>
      <w:r>
        <w:t>3. Внештатные общественные инспектора в соответствии с законодательством Российской Федерации:</w:t>
      </w:r>
    </w:p>
    <w:p w:rsidR="00620DAA" w:rsidRDefault="00620DAA">
      <w:pPr>
        <w:pStyle w:val="ConsPlusNormal"/>
        <w:spacing w:before="220"/>
        <w:ind w:firstLine="540"/>
        <w:jc w:val="both"/>
      </w:pPr>
      <w:r>
        <w:t xml:space="preserve">3.1. Участвуют в проводимых должностными лицами Росрыболовства, должностными лицами территориальных управлений Росрыболовства мероприятиях по </w:t>
      </w:r>
      <w:proofErr w:type="gramStart"/>
      <w:r>
        <w:t>контролю за</w:t>
      </w:r>
      <w:proofErr w:type="gramEnd"/>
      <w:r>
        <w:t xml:space="preserve"> соблюдением обязательных требований на водных объектах рыбохозяйственного значения.</w:t>
      </w:r>
    </w:p>
    <w:p w:rsidR="00620DAA" w:rsidRDefault="00620DAA">
      <w:pPr>
        <w:pStyle w:val="ConsPlusNormal"/>
        <w:jc w:val="both"/>
      </w:pPr>
      <w:r>
        <w:t>(</w:t>
      </w:r>
      <w:proofErr w:type="gramStart"/>
      <w:r>
        <w:t>п</w:t>
      </w:r>
      <w:proofErr w:type="gramEnd"/>
      <w:r>
        <w:t xml:space="preserve">. 3.1 в ред. </w:t>
      </w:r>
      <w:hyperlink r:id="rId19" w:history="1">
        <w:r>
          <w:rPr>
            <w:color w:val="0000FF"/>
          </w:rPr>
          <w:t>Приказа</w:t>
        </w:r>
      </w:hyperlink>
      <w:r>
        <w:t xml:space="preserve"> Росрыболовства от 03.07.2015 N 519)</w:t>
      </w:r>
    </w:p>
    <w:p w:rsidR="00620DAA" w:rsidRDefault="00620DAA">
      <w:pPr>
        <w:pStyle w:val="ConsPlusNormal"/>
        <w:spacing w:before="220"/>
        <w:ind w:firstLine="540"/>
        <w:jc w:val="both"/>
      </w:pPr>
      <w:r>
        <w:t xml:space="preserve">3.2. В соответствии со </w:t>
      </w:r>
      <w:hyperlink r:id="rId20" w:history="1">
        <w:r>
          <w:rPr>
            <w:color w:val="0000FF"/>
          </w:rPr>
          <w:t>статьей 28.1</w:t>
        </w:r>
      </w:hyperlink>
      <w:r>
        <w:t xml:space="preserve"> Кодекса Российской Федерации об административных правонарушениях сообщают и направляют материалы, содержащие данные, указывающие на наличие события административного правонарушения в области рыболовства и сохранения водных биоресурсов, в соответствующее территориальное управление Росрыболовства для принятия необходимых мер.</w:t>
      </w:r>
    </w:p>
    <w:p w:rsidR="00620DAA" w:rsidRDefault="00620DAA">
      <w:pPr>
        <w:pStyle w:val="ConsPlusNormal"/>
        <w:spacing w:before="220"/>
        <w:ind w:firstLine="540"/>
        <w:jc w:val="both"/>
      </w:pPr>
      <w:r>
        <w:t xml:space="preserve">3.3. Вносят предложения по совершенствованию работы Росрыболовства и его территориальных управлений, а также внештатных общественных инспекторов в части организации и проведения мероприятий по </w:t>
      </w:r>
      <w:proofErr w:type="gramStart"/>
      <w:r>
        <w:t>контролю за</w:t>
      </w:r>
      <w:proofErr w:type="gramEnd"/>
      <w:r>
        <w:t xml:space="preserve"> соблюдением обязательных требований на водных объектах рыбохозяйственного значения.</w:t>
      </w:r>
    </w:p>
    <w:p w:rsidR="00620DAA" w:rsidRDefault="00620DAA">
      <w:pPr>
        <w:pStyle w:val="ConsPlusNormal"/>
        <w:jc w:val="both"/>
      </w:pPr>
      <w:r>
        <w:t>(</w:t>
      </w:r>
      <w:proofErr w:type="gramStart"/>
      <w:r>
        <w:t>п</w:t>
      </w:r>
      <w:proofErr w:type="gramEnd"/>
      <w:r>
        <w:t xml:space="preserve">. 3.3 в ред. </w:t>
      </w:r>
      <w:hyperlink r:id="rId21" w:history="1">
        <w:r>
          <w:rPr>
            <w:color w:val="0000FF"/>
          </w:rPr>
          <w:t>Приказа</w:t>
        </w:r>
      </w:hyperlink>
      <w:r>
        <w:t xml:space="preserve"> Росрыболовства от 03.07.2015 N 519)</w:t>
      </w:r>
    </w:p>
    <w:p w:rsidR="00620DAA" w:rsidRDefault="00620DAA">
      <w:pPr>
        <w:pStyle w:val="ConsPlusNormal"/>
        <w:spacing w:before="220"/>
        <w:ind w:firstLine="540"/>
        <w:jc w:val="both"/>
      </w:pPr>
      <w:r>
        <w:t>3.4. Внештатные общественные инспектора не вправе:</w:t>
      </w:r>
    </w:p>
    <w:p w:rsidR="00620DAA" w:rsidRDefault="00620DAA">
      <w:pPr>
        <w:pStyle w:val="ConsPlusNormal"/>
        <w:spacing w:before="220"/>
        <w:ind w:firstLine="540"/>
        <w:jc w:val="both"/>
      </w:pPr>
      <w:r>
        <w:t>3.4.1. Разглашать сведения, ставшие известными им в связи с осуществлением функций внештатного общественного инспектора, без согласования с должностным лицом Росрыболовства, должностным лицом территориального управления Росрыболовства.</w:t>
      </w:r>
    </w:p>
    <w:p w:rsidR="00620DAA" w:rsidRDefault="00620DAA">
      <w:pPr>
        <w:pStyle w:val="ConsPlusNormal"/>
        <w:jc w:val="both"/>
      </w:pPr>
      <w:r>
        <w:t xml:space="preserve">(п. 3.4.1 в ред. </w:t>
      </w:r>
      <w:hyperlink r:id="rId22" w:history="1">
        <w:r>
          <w:rPr>
            <w:color w:val="0000FF"/>
          </w:rPr>
          <w:t>Приказа</w:t>
        </w:r>
      </w:hyperlink>
      <w:r>
        <w:t xml:space="preserve"> Росрыболовства от 03.07.2015 N 519)</w:t>
      </w:r>
    </w:p>
    <w:p w:rsidR="00620DAA" w:rsidRDefault="00620DAA">
      <w:pPr>
        <w:pStyle w:val="ConsPlusNormal"/>
        <w:spacing w:before="220"/>
        <w:ind w:firstLine="540"/>
        <w:jc w:val="both"/>
      </w:pPr>
      <w:r>
        <w:t>3.4.2. Использовать свое положение, а также информацию, ставшую ему известной в связи с исполнением функций внештатного общественного инспектора, в личных целях и корыстных целях.</w:t>
      </w:r>
    </w:p>
    <w:p w:rsidR="00620DAA" w:rsidRDefault="00620DAA">
      <w:pPr>
        <w:pStyle w:val="ConsPlusNormal"/>
        <w:spacing w:before="220"/>
        <w:ind w:firstLine="540"/>
        <w:jc w:val="both"/>
      </w:pPr>
      <w:r>
        <w:t>3.4.3. Совершать действия, порочащие статус внештатного общественного инспектора Росрыболовства или наносящие ущерб престижу Росрыболовства и его территориальных управлений.</w:t>
      </w:r>
    </w:p>
    <w:p w:rsidR="00620DAA" w:rsidRDefault="00620DAA">
      <w:pPr>
        <w:pStyle w:val="ConsPlusNormal"/>
        <w:ind w:firstLine="540"/>
        <w:jc w:val="both"/>
      </w:pPr>
    </w:p>
    <w:p w:rsidR="00620DAA" w:rsidRDefault="00620DAA">
      <w:pPr>
        <w:pStyle w:val="ConsPlusNormal"/>
        <w:jc w:val="center"/>
        <w:outlineLvl w:val="1"/>
      </w:pPr>
      <w:r>
        <w:t>IV. Организация деятельности</w:t>
      </w:r>
    </w:p>
    <w:p w:rsidR="00620DAA" w:rsidRDefault="00620DAA">
      <w:pPr>
        <w:pStyle w:val="ConsPlusNormal"/>
        <w:ind w:firstLine="540"/>
        <w:jc w:val="both"/>
      </w:pPr>
    </w:p>
    <w:p w:rsidR="00620DAA" w:rsidRDefault="00620DAA">
      <w:pPr>
        <w:pStyle w:val="ConsPlusNormal"/>
        <w:ind w:firstLine="540"/>
        <w:jc w:val="both"/>
      </w:pPr>
      <w:r>
        <w:t xml:space="preserve">4.1. Внештатные общественные инспектора оказывают содействие должностным лицам Росрыболовства, должностным лицам территориального управления Росрыболовства в осуществлении мероприятий по </w:t>
      </w:r>
      <w:proofErr w:type="gramStart"/>
      <w:r>
        <w:t>контролю за</w:t>
      </w:r>
      <w:proofErr w:type="gramEnd"/>
      <w:r>
        <w:t xml:space="preserve"> соблюдением обязательных требований на водных </w:t>
      </w:r>
      <w:r>
        <w:lastRenderedPageBreak/>
        <w:t>объектах рыбохозяйственного значения добровольно, без освобождения от основной работы и на безвозмездной основе.</w:t>
      </w:r>
    </w:p>
    <w:p w:rsidR="00620DAA" w:rsidRDefault="00620DAA">
      <w:pPr>
        <w:pStyle w:val="ConsPlusNormal"/>
        <w:jc w:val="both"/>
      </w:pPr>
      <w:r>
        <w:t xml:space="preserve">(п. 4.1 в ред. </w:t>
      </w:r>
      <w:hyperlink r:id="rId23" w:history="1">
        <w:r>
          <w:rPr>
            <w:color w:val="0000FF"/>
          </w:rPr>
          <w:t>Приказа</w:t>
        </w:r>
      </w:hyperlink>
      <w:r>
        <w:t xml:space="preserve"> Росрыболовства от 03.07.2015 N 519)</w:t>
      </w:r>
    </w:p>
    <w:p w:rsidR="00620DAA" w:rsidRDefault="00620DAA">
      <w:pPr>
        <w:pStyle w:val="ConsPlusNormal"/>
        <w:spacing w:before="220"/>
        <w:ind w:firstLine="540"/>
        <w:jc w:val="both"/>
      </w:pPr>
      <w:r>
        <w:t xml:space="preserve">4.2. Участие внештатных общественных инспекторов в мероприятиях по </w:t>
      </w:r>
      <w:proofErr w:type="gramStart"/>
      <w:r>
        <w:t>контролю за</w:t>
      </w:r>
      <w:proofErr w:type="gramEnd"/>
      <w:r>
        <w:t xml:space="preserve"> соблюдением обязательных требований на водных объектах рыбохозяйственного значения должно осуществляться под контролем и руководством должностных лиц Росрыболовства, должностных лиц территориального управления Росрыболовства.</w:t>
      </w:r>
    </w:p>
    <w:p w:rsidR="00620DAA" w:rsidRDefault="00620DAA">
      <w:pPr>
        <w:pStyle w:val="ConsPlusNormal"/>
        <w:jc w:val="both"/>
      </w:pPr>
      <w:r>
        <w:t xml:space="preserve">(п. 4.2 в ред. </w:t>
      </w:r>
      <w:hyperlink r:id="rId24" w:history="1">
        <w:r>
          <w:rPr>
            <w:color w:val="0000FF"/>
          </w:rPr>
          <w:t>Приказа</w:t>
        </w:r>
      </w:hyperlink>
      <w:r>
        <w:t xml:space="preserve"> Росрыболовства от 03.07.2015 N 519)</w:t>
      </w:r>
    </w:p>
    <w:p w:rsidR="00620DAA" w:rsidRDefault="00620DAA">
      <w:pPr>
        <w:pStyle w:val="ConsPlusNormal"/>
        <w:spacing w:before="220"/>
        <w:ind w:firstLine="540"/>
        <w:jc w:val="both"/>
      </w:pPr>
      <w:r>
        <w:t xml:space="preserve">4.3. </w:t>
      </w:r>
      <w:proofErr w:type="gramStart"/>
      <w:r>
        <w:t>Должностные лица Росрыболовства, должностные лица территориальных управлений Росрыболовства обязаны систематически инструктировать внештатных общественных инспекторов, проводить с ними занятия по изучению законодательных и нормативных правовых актов Российской Федерации в области рыболовства и сохранения водных биоресурсов, семинары по обмену передовым опытом, оказывать им практическую помощь и направлять их деятельность на сохранение водных биоресурсов.</w:t>
      </w:r>
      <w:proofErr w:type="gramEnd"/>
    </w:p>
    <w:p w:rsidR="00620DAA" w:rsidRDefault="00620DAA">
      <w:pPr>
        <w:pStyle w:val="ConsPlusNormal"/>
        <w:jc w:val="both"/>
      </w:pPr>
      <w:r>
        <w:t>(</w:t>
      </w:r>
      <w:proofErr w:type="gramStart"/>
      <w:r>
        <w:t>п</w:t>
      </w:r>
      <w:proofErr w:type="gramEnd"/>
      <w:r>
        <w:t xml:space="preserve">. 4.3 в ред. </w:t>
      </w:r>
      <w:hyperlink r:id="rId25" w:history="1">
        <w:r>
          <w:rPr>
            <w:color w:val="0000FF"/>
          </w:rPr>
          <w:t>Приказа</w:t>
        </w:r>
      </w:hyperlink>
      <w:r>
        <w:t xml:space="preserve"> Росрыболовства от 03.07.2015 N 519)</w:t>
      </w:r>
    </w:p>
    <w:p w:rsidR="00620DAA" w:rsidRDefault="00620DAA">
      <w:pPr>
        <w:pStyle w:val="ConsPlusNormal"/>
        <w:spacing w:before="220"/>
        <w:ind w:firstLine="540"/>
        <w:jc w:val="both"/>
      </w:pPr>
      <w:r>
        <w:t>4.4. Кандидатуры внештатных общественных инспекторов подбираются из числа граждан Российской Федерации, достигших 18-летнего возраста, не имеющих судимости, административных взысканий за правонарушения в области рыболовства и сохранения водных биологических ресурсов.</w:t>
      </w:r>
    </w:p>
    <w:p w:rsidR="00620DAA" w:rsidRDefault="00620DAA">
      <w:pPr>
        <w:pStyle w:val="ConsPlusNormal"/>
        <w:spacing w:before="220"/>
        <w:ind w:firstLine="540"/>
        <w:jc w:val="both"/>
      </w:pPr>
      <w:r>
        <w:t xml:space="preserve">4.5. </w:t>
      </w:r>
      <w:proofErr w:type="gramStart"/>
      <w:r>
        <w:t>Включение в состав внештатных общественных инспекторов осуществляется на основании ходатайства должностного лица Росрыболовства, должностного лица территориального управления Росрыболовства, общественного объединения, организации к заместителю Министра сельского хозяйства Российской Федерации - руководителю Федерального агентства по рыболовству (заместителю руководителя Росрыболовства, в ведении которого находятся вопросы федерального государственного контроля (надзора) в области рыболовства и сохранения водных биоресурсов), руководителю территориального управления Росрыболовства по личному письменному заявлению</w:t>
      </w:r>
      <w:proofErr w:type="gramEnd"/>
      <w:r>
        <w:t xml:space="preserve"> гражданина.</w:t>
      </w:r>
    </w:p>
    <w:p w:rsidR="00620DAA" w:rsidRDefault="00620DAA">
      <w:pPr>
        <w:pStyle w:val="ConsPlusNormal"/>
        <w:jc w:val="both"/>
      </w:pPr>
      <w:r>
        <w:t xml:space="preserve">(п. 4.5 в ред. </w:t>
      </w:r>
      <w:hyperlink r:id="rId26" w:history="1">
        <w:r>
          <w:rPr>
            <w:color w:val="0000FF"/>
          </w:rPr>
          <w:t>Приказа</w:t>
        </w:r>
      </w:hyperlink>
      <w:r>
        <w:t xml:space="preserve"> Росрыболовства от 03.07.2015 N 519)</w:t>
      </w:r>
    </w:p>
    <w:p w:rsidR="00620DAA" w:rsidRDefault="00620DAA">
      <w:pPr>
        <w:pStyle w:val="ConsPlusNormal"/>
        <w:spacing w:before="220"/>
        <w:ind w:firstLine="540"/>
        <w:jc w:val="both"/>
      </w:pPr>
      <w:r>
        <w:t xml:space="preserve">4.6. На внештатного общественного инспектора заводится личное </w:t>
      </w:r>
      <w:hyperlink w:anchor="P123" w:history="1">
        <w:r>
          <w:rPr>
            <w:color w:val="0000FF"/>
          </w:rPr>
          <w:t>дело</w:t>
        </w:r>
      </w:hyperlink>
      <w:r>
        <w:t xml:space="preserve"> (приложение N 1). Личное дело хранится у должностного лица Росрыболовства, территориального управления Росрыболовства, который осуществляет </w:t>
      </w:r>
      <w:proofErr w:type="gramStart"/>
      <w:r>
        <w:t>контроль за</w:t>
      </w:r>
      <w:proofErr w:type="gramEnd"/>
      <w:r>
        <w:t xml:space="preserve"> деятельностью внештатных общественных инспекторов.</w:t>
      </w:r>
    </w:p>
    <w:p w:rsidR="00620DAA" w:rsidRDefault="00620DAA">
      <w:pPr>
        <w:pStyle w:val="ConsPlusNormal"/>
        <w:jc w:val="both"/>
      </w:pPr>
      <w:r>
        <w:t xml:space="preserve">(п. 4.6 в ред. </w:t>
      </w:r>
      <w:hyperlink r:id="rId27" w:history="1">
        <w:r>
          <w:rPr>
            <w:color w:val="0000FF"/>
          </w:rPr>
          <w:t>Приказа</w:t>
        </w:r>
      </w:hyperlink>
      <w:r>
        <w:t xml:space="preserve"> Росрыболовства от 03.07.2015 N 519)</w:t>
      </w:r>
    </w:p>
    <w:p w:rsidR="00620DAA" w:rsidRDefault="00620DAA">
      <w:pPr>
        <w:pStyle w:val="ConsPlusNormal"/>
        <w:spacing w:before="220"/>
        <w:ind w:firstLine="540"/>
        <w:jc w:val="both"/>
      </w:pPr>
      <w:r>
        <w:t xml:space="preserve">4.7. Внештатному общественному инспектору выдается удостоверение. Срок действия удостоверения продлевается каждый год. </w:t>
      </w:r>
      <w:proofErr w:type="gramStart"/>
      <w:r>
        <w:t>Оформление и выдача удостоверений внештатным общественных инспекторам, а также продление срока их действия (на год) осуществляется заместителем Министра сельского хозяйства Российской Федерации - руководителем Федерального агентства по рыболовству (заместителем руководителя Росрыболовства, в ведении которого находятся вопросы федерального государственного контроля (надзора) в области рыболовства и сохранения водных биоресурсов), руководителем территориального управления Росрыболовства.</w:t>
      </w:r>
      <w:proofErr w:type="gramEnd"/>
    </w:p>
    <w:p w:rsidR="00620DAA" w:rsidRDefault="00620DAA">
      <w:pPr>
        <w:pStyle w:val="ConsPlusNormal"/>
        <w:jc w:val="both"/>
      </w:pPr>
      <w:r>
        <w:t xml:space="preserve">(п. 4.7 в ред. </w:t>
      </w:r>
      <w:hyperlink r:id="rId28" w:history="1">
        <w:r>
          <w:rPr>
            <w:color w:val="0000FF"/>
          </w:rPr>
          <w:t>Приказа</w:t>
        </w:r>
      </w:hyperlink>
      <w:r>
        <w:t xml:space="preserve"> Росрыболовства от 03.07.2015 N 519)</w:t>
      </w:r>
    </w:p>
    <w:p w:rsidR="00620DAA" w:rsidRDefault="00620DAA">
      <w:pPr>
        <w:pStyle w:val="ConsPlusNormal"/>
        <w:spacing w:before="220"/>
        <w:ind w:firstLine="540"/>
        <w:jc w:val="both"/>
      </w:pPr>
      <w:r>
        <w:t>4.8. Выдаваемые внештатным общественным инспекторам удостоверения являются документами строгой отчетности и подлежат обязательной регистрации в специальном журнале.</w:t>
      </w:r>
    </w:p>
    <w:p w:rsidR="00620DAA" w:rsidRDefault="00620DAA">
      <w:pPr>
        <w:pStyle w:val="ConsPlusNormal"/>
        <w:spacing w:before="220"/>
        <w:ind w:firstLine="540"/>
        <w:jc w:val="both"/>
      </w:pPr>
      <w:bookmarkStart w:id="1" w:name="P92"/>
      <w:bookmarkEnd w:id="1"/>
      <w:r>
        <w:t xml:space="preserve">4.9. </w:t>
      </w:r>
      <w:proofErr w:type="gramStart"/>
      <w:r>
        <w:t xml:space="preserve">Внештатные общественные инспектора отчитываются в письменной форме о проделанной работе перед заместителем Министра сельского хозяйства Российской Федерации - руководителем Федерального агентства по рыболовству (заместителем руководителя </w:t>
      </w:r>
      <w:r>
        <w:lastRenderedPageBreak/>
        <w:t xml:space="preserve">Росрыболовства, в ведении которого находятся вопросы федерального государственного контроля (надзора) в области рыболовства и сохранения водных биоресурсов), руководителем территориального управления Росрыболовства не реже одного раза в год </w:t>
      </w:r>
      <w:hyperlink w:anchor="P209" w:history="1">
        <w:r>
          <w:rPr>
            <w:color w:val="0000FF"/>
          </w:rPr>
          <w:t>(приложение N 2)</w:t>
        </w:r>
      </w:hyperlink>
      <w:r>
        <w:t>. Отчет согласовывается должностным лицом Росрыболовства, должностным</w:t>
      </w:r>
      <w:proofErr w:type="gramEnd"/>
      <w:r>
        <w:t xml:space="preserve"> лицом территориального управления Росрыболовства, под руководством которого осуществлялась деятельность внештатного общественного инспектора.</w:t>
      </w:r>
    </w:p>
    <w:p w:rsidR="00620DAA" w:rsidRDefault="00620DAA">
      <w:pPr>
        <w:pStyle w:val="ConsPlusNormal"/>
        <w:jc w:val="both"/>
      </w:pPr>
      <w:r>
        <w:t xml:space="preserve">(п. 4.9 в ред. </w:t>
      </w:r>
      <w:hyperlink r:id="rId29" w:history="1">
        <w:r>
          <w:rPr>
            <w:color w:val="0000FF"/>
          </w:rPr>
          <w:t>Приказа</w:t>
        </w:r>
      </w:hyperlink>
      <w:r>
        <w:t xml:space="preserve"> Росрыболовства от 03.07.2015 N 519)</w:t>
      </w:r>
    </w:p>
    <w:p w:rsidR="00620DAA" w:rsidRDefault="00620DAA">
      <w:pPr>
        <w:pStyle w:val="ConsPlusNormal"/>
        <w:spacing w:before="220"/>
        <w:ind w:firstLine="540"/>
        <w:jc w:val="both"/>
      </w:pPr>
      <w:r>
        <w:t xml:space="preserve">4.10. </w:t>
      </w:r>
      <w:proofErr w:type="gramStart"/>
      <w:r>
        <w:t xml:space="preserve">Внештатные общественные инспектора могут объединяться в группы, руководитель которой в соответствии с </w:t>
      </w:r>
      <w:hyperlink w:anchor="P92" w:history="1">
        <w:r>
          <w:rPr>
            <w:color w:val="0000FF"/>
          </w:rPr>
          <w:t>пунктом 4.9</w:t>
        </w:r>
      </w:hyperlink>
      <w:r>
        <w:t xml:space="preserve"> настоящего Положения информирует о проделанной работе заместителя Министра сельского хозяйства Российской Федерации - руководителя Федерального агентства по рыболовству (заместителя руководителя Росрыболовства, в ведении которого находятся вопросы федерального государственного контроля (надзора) в области рыболовства и сохранения водных биоресурсов), руководителя территориального управления Росрыболовства.</w:t>
      </w:r>
      <w:proofErr w:type="gramEnd"/>
    </w:p>
    <w:p w:rsidR="00620DAA" w:rsidRDefault="00620DAA">
      <w:pPr>
        <w:pStyle w:val="ConsPlusNormal"/>
        <w:jc w:val="both"/>
      </w:pPr>
      <w:r>
        <w:t xml:space="preserve">(п. 4.10 в ред. </w:t>
      </w:r>
      <w:hyperlink r:id="rId30" w:history="1">
        <w:r>
          <w:rPr>
            <w:color w:val="0000FF"/>
          </w:rPr>
          <w:t>Приказа</w:t>
        </w:r>
      </w:hyperlink>
      <w:r>
        <w:t xml:space="preserve"> Росрыболовства от 03.07.2015 N 519)</w:t>
      </w:r>
    </w:p>
    <w:p w:rsidR="00620DAA" w:rsidRDefault="00620D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20DAA">
        <w:trPr>
          <w:jc w:val="center"/>
        </w:trPr>
        <w:tc>
          <w:tcPr>
            <w:tcW w:w="9294" w:type="dxa"/>
            <w:tcBorders>
              <w:top w:val="nil"/>
              <w:left w:val="single" w:sz="24" w:space="0" w:color="CED3F1"/>
              <w:bottom w:val="nil"/>
              <w:right w:val="single" w:sz="24" w:space="0" w:color="F4F3F8"/>
            </w:tcBorders>
            <w:shd w:val="clear" w:color="auto" w:fill="F4F3F8"/>
          </w:tcPr>
          <w:p w:rsidR="00620DAA" w:rsidRDefault="00620DAA">
            <w:pPr>
              <w:pStyle w:val="ConsPlusNormal"/>
              <w:jc w:val="both"/>
            </w:pPr>
            <w:r>
              <w:rPr>
                <w:color w:val="392C69"/>
              </w:rPr>
              <w:t>КонсультантПлюс: примечание.</w:t>
            </w:r>
          </w:p>
          <w:p w:rsidR="00620DAA" w:rsidRDefault="00620DAA">
            <w:pPr>
              <w:pStyle w:val="ConsPlusNormal"/>
              <w:jc w:val="both"/>
            </w:pPr>
            <w:r>
              <w:rPr>
                <w:color w:val="392C69"/>
              </w:rPr>
              <w:t>Нумерация пунктов дана в соответствии с официальным текстом документа.</w:t>
            </w:r>
          </w:p>
        </w:tc>
      </w:tr>
    </w:tbl>
    <w:p w:rsidR="00620DAA" w:rsidRDefault="00620DAA">
      <w:pPr>
        <w:pStyle w:val="ConsPlusNormal"/>
        <w:spacing w:before="280"/>
        <w:ind w:firstLine="540"/>
        <w:jc w:val="both"/>
      </w:pPr>
      <w:r>
        <w:t>4.12. При Росрыболовстве, территориальном управлении Росрыболовства могут создаваться советы (штабы) внештатных общественных инспекторов, руководство которыми осуществляет должностное лицо Росрыболовства, территориального управления Росрыболовства.</w:t>
      </w:r>
    </w:p>
    <w:p w:rsidR="00620DAA" w:rsidRDefault="00620DAA">
      <w:pPr>
        <w:pStyle w:val="ConsPlusNormal"/>
        <w:jc w:val="both"/>
      </w:pPr>
      <w:r>
        <w:t xml:space="preserve">(п. 4.12 в ред. </w:t>
      </w:r>
      <w:hyperlink r:id="rId31" w:history="1">
        <w:r>
          <w:rPr>
            <w:color w:val="0000FF"/>
          </w:rPr>
          <w:t>Приказа</w:t>
        </w:r>
      </w:hyperlink>
      <w:r>
        <w:t xml:space="preserve"> Росрыболовства от 03.07.2015 N 519)</w:t>
      </w:r>
    </w:p>
    <w:p w:rsidR="00620DAA" w:rsidRDefault="00620DAA">
      <w:pPr>
        <w:pStyle w:val="ConsPlusNormal"/>
        <w:spacing w:before="220"/>
        <w:ind w:firstLine="540"/>
        <w:jc w:val="both"/>
      </w:pPr>
      <w:r>
        <w:t>4.13. В случаях, когда внештатные общественные инспектора не справляются со своими обязанностями или совершают противоправные действия, должностные лица территориального управления Росрыболовства отстраняют их от выполнения общественных обязанностей. При этом удостоверение внештатного общественного инспектора изымается.</w:t>
      </w:r>
    </w:p>
    <w:p w:rsidR="00620DAA" w:rsidRDefault="00620DAA">
      <w:pPr>
        <w:pStyle w:val="ConsPlusNormal"/>
        <w:ind w:firstLine="540"/>
        <w:jc w:val="both"/>
      </w:pPr>
    </w:p>
    <w:p w:rsidR="00620DAA" w:rsidRDefault="00620DAA">
      <w:pPr>
        <w:pStyle w:val="ConsPlusNormal"/>
        <w:jc w:val="center"/>
        <w:outlineLvl w:val="1"/>
      </w:pPr>
      <w:r>
        <w:t>V. Поощрение за осуществление деятельности</w:t>
      </w:r>
    </w:p>
    <w:p w:rsidR="00620DAA" w:rsidRDefault="00620DAA">
      <w:pPr>
        <w:pStyle w:val="ConsPlusNormal"/>
        <w:jc w:val="center"/>
      </w:pPr>
      <w:r>
        <w:t>внештатного общественного инспектора</w:t>
      </w:r>
    </w:p>
    <w:p w:rsidR="00620DAA" w:rsidRDefault="00620DAA">
      <w:pPr>
        <w:pStyle w:val="ConsPlusNormal"/>
        <w:ind w:firstLine="540"/>
        <w:jc w:val="both"/>
      </w:pPr>
    </w:p>
    <w:p w:rsidR="00620DAA" w:rsidRDefault="00620DAA">
      <w:pPr>
        <w:pStyle w:val="ConsPlusNormal"/>
        <w:ind w:firstLine="540"/>
        <w:jc w:val="both"/>
      </w:pPr>
      <w:r>
        <w:t xml:space="preserve">5.1. </w:t>
      </w:r>
      <w:proofErr w:type="gramStart"/>
      <w:r>
        <w:t>Внештатные общественные инспектора могут поощряться за добросовестное выполнение общественных обязанностей по охране водных биоресурсов и среды их обитания, проявленные в борьбе с нарушениями законодательства в области рыболовства и сохранения водных биоресурсов отвагу и самоотверженность в установленном законодательством Российской Федерации порядке.</w:t>
      </w:r>
      <w:proofErr w:type="gramEnd"/>
    </w:p>
    <w:p w:rsidR="00620DAA" w:rsidRDefault="00620DAA">
      <w:pPr>
        <w:pStyle w:val="ConsPlusNormal"/>
        <w:ind w:firstLine="540"/>
        <w:jc w:val="both"/>
      </w:pPr>
    </w:p>
    <w:p w:rsidR="00620DAA" w:rsidRDefault="00620DAA">
      <w:pPr>
        <w:pStyle w:val="ConsPlusNormal"/>
        <w:ind w:firstLine="540"/>
        <w:jc w:val="both"/>
      </w:pPr>
    </w:p>
    <w:p w:rsidR="00620DAA" w:rsidRDefault="00620DAA">
      <w:pPr>
        <w:pStyle w:val="ConsPlusNormal"/>
        <w:ind w:firstLine="540"/>
        <w:jc w:val="both"/>
      </w:pPr>
    </w:p>
    <w:p w:rsidR="00620DAA" w:rsidRDefault="00620DAA">
      <w:pPr>
        <w:pStyle w:val="ConsPlusNormal"/>
        <w:ind w:firstLine="540"/>
        <w:jc w:val="both"/>
      </w:pPr>
    </w:p>
    <w:p w:rsidR="00620DAA" w:rsidRDefault="00620DAA">
      <w:pPr>
        <w:pStyle w:val="ConsPlusNormal"/>
        <w:ind w:firstLine="540"/>
        <w:jc w:val="both"/>
      </w:pPr>
    </w:p>
    <w:p w:rsidR="00620DAA" w:rsidRDefault="00620DAA">
      <w:pPr>
        <w:pStyle w:val="ConsPlusNormal"/>
        <w:jc w:val="right"/>
        <w:outlineLvl w:val="1"/>
      </w:pPr>
      <w:r>
        <w:t>Приложение N 1</w:t>
      </w:r>
    </w:p>
    <w:p w:rsidR="00620DAA" w:rsidRDefault="00620DAA">
      <w:pPr>
        <w:pStyle w:val="ConsPlusNormal"/>
        <w:jc w:val="right"/>
      </w:pPr>
      <w:r>
        <w:t>к Положению об организации</w:t>
      </w:r>
    </w:p>
    <w:p w:rsidR="00620DAA" w:rsidRDefault="00620DAA">
      <w:pPr>
        <w:pStyle w:val="ConsPlusNormal"/>
        <w:jc w:val="right"/>
      </w:pPr>
      <w:r>
        <w:t xml:space="preserve">деятельности </w:t>
      </w:r>
      <w:proofErr w:type="gramStart"/>
      <w:r>
        <w:t>внештатных</w:t>
      </w:r>
      <w:proofErr w:type="gramEnd"/>
    </w:p>
    <w:p w:rsidR="00620DAA" w:rsidRDefault="00620DAA">
      <w:pPr>
        <w:pStyle w:val="ConsPlusNormal"/>
        <w:jc w:val="right"/>
      </w:pPr>
      <w:r>
        <w:t>общественных инспекторов</w:t>
      </w:r>
    </w:p>
    <w:p w:rsidR="00620DAA" w:rsidRDefault="00620DAA">
      <w:pPr>
        <w:pStyle w:val="ConsPlusNormal"/>
        <w:jc w:val="right"/>
      </w:pPr>
      <w:r>
        <w:t>Росрыболовства</w:t>
      </w:r>
    </w:p>
    <w:p w:rsidR="00620DAA" w:rsidRDefault="00620D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20DAA">
        <w:trPr>
          <w:jc w:val="center"/>
        </w:trPr>
        <w:tc>
          <w:tcPr>
            <w:tcW w:w="9294" w:type="dxa"/>
            <w:tcBorders>
              <w:top w:val="nil"/>
              <w:left w:val="single" w:sz="24" w:space="0" w:color="CED3F1"/>
              <w:bottom w:val="nil"/>
              <w:right w:val="single" w:sz="24" w:space="0" w:color="F4F3F8"/>
            </w:tcBorders>
            <w:shd w:val="clear" w:color="auto" w:fill="F4F3F8"/>
          </w:tcPr>
          <w:p w:rsidR="00620DAA" w:rsidRDefault="00620DAA">
            <w:pPr>
              <w:pStyle w:val="ConsPlusNormal"/>
              <w:jc w:val="center"/>
            </w:pPr>
            <w:r>
              <w:rPr>
                <w:color w:val="392C69"/>
              </w:rPr>
              <w:t>Список изменяющих документов</w:t>
            </w:r>
          </w:p>
          <w:p w:rsidR="00620DAA" w:rsidRDefault="00620DAA">
            <w:pPr>
              <w:pStyle w:val="ConsPlusNormal"/>
              <w:jc w:val="center"/>
            </w:pPr>
            <w:r>
              <w:rPr>
                <w:color w:val="392C69"/>
              </w:rPr>
              <w:t xml:space="preserve">(в ред. </w:t>
            </w:r>
            <w:hyperlink r:id="rId32" w:history="1">
              <w:r>
                <w:rPr>
                  <w:color w:val="0000FF"/>
                </w:rPr>
                <w:t>Приказа</w:t>
              </w:r>
            </w:hyperlink>
            <w:r>
              <w:rPr>
                <w:color w:val="392C69"/>
              </w:rPr>
              <w:t xml:space="preserve"> Росрыболовства от 03.07.2015 N 519)</w:t>
            </w:r>
          </w:p>
        </w:tc>
      </w:tr>
    </w:tbl>
    <w:p w:rsidR="00620DAA" w:rsidRDefault="00620DAA">
      <w:pPr>
        <w:pStyle w:val="ConsPlusNormal"/>
        <w:ind w:firstLine="540"/>
        <w:jc w:val="both"/>
      </w:pPr>
    </w:p>
    <w:p w:rsidR="00620DAA" w:rsidRDefault="00620DAA">
      <w:pPr>
        <w:pStyle w:val="ConsPlusNonformat"/>
        <w:jc w:val="both"/>
      </w:pPr>
      <w:r>
        <w:t xml:space="preserve">                              РОСРЫБОЛОВСТВО</w:t>
      </w:r>
    </w:p>
    <w:p w:rsidR="00620DAA" w:rsidRDefault="00620DAA">
      <w:pPr>
        <w:pStyle w:val="ConsPlusNonformat"/>
        <w:jc w:val="both"/>
      </w:pPr>
      <w:r>
        <w:lastRenderedPageBreak/>
        <w:t xml:space="preserve">         _________________________________________________________</w:t>
      </w:r>
    </w:p>
    <w:p w:rsidR="00620DAA" w:rsidRDefault="00620DAA">
      <w:pPr>
        <w:pStyle w:val="ConsPlusNonformat"/>
        <w:jc w:val="both"/>
      </w:pPr>
      <w:r>
        <w:t xml:space="preserve">         (наименование территориального управления Росрыболовства)</w:t>
      </w:r>
    </w:p>
    <w:p w:rsidR="00620DAA" w:rsidRDefault="00620DAA">
      <w:pPr>
        <w:pStyle w:val="ConsPlusNonformat"/>
        <w:jc w:val="both"/>
      </w:pPr>
    </w:p>
    <w:p w:rsidR="00620DAA" w:rsidRDefault="00620DAA">
      <w:pPr>
        <w:pStyle w:val="ConsPlusNonformat"/>
        <w:jc w:val="both"/>
      </w:pPr>
      <w:bookmarkStart w:id="2" w:name="P123"/>
      <w:bookmarkEnd w:id="2"/>
      <w:r>
        <w:t xml:space="preserve">                        ЛИЧНОЕ ДЕЛО N _____________</w:t>
      </w:r>
    </w:p>
    <w:p w:rsidR="00620DAA" w:rsidRDefault="00620DAA">
      <w:pPr>
        <w:pStyle w:val="ConsPlusNonformat"/>
        <w:jc w:val="both"/>
      </w:pPr>
      <w:r>
        <w:t xml:space="preserve">                         Внештатного общественного</w:t>
      </w:r>
    </w:p>
    <w:p w:rsidR="00620DAA" w:rsidRDefault="00620DAA">
      <w:pPr>
        <w:pStyle w:val="ConsPlusNonformat"/>
        <w:jc w:val="both"/>
      </w:pPr>
      <w:r>
        <w:t xml:space="preserve">                         инспектора Росрыболовства</w:t>
      </w:r>
    </w:p>
    <w:p w:rsidR="00620DAA" w:rsidRDefault="00620DAA">
      <w:pPr>
        <w:pStyle w:val="ConsPlusNonformat"/>
        <w:jc w:val="both"/>
      </w:pPr>
      <w:r>
        <w:t xml:space="preserve">                    ___________________________________</w:t>
      </w:r>
    </w:p>
    <w:p w:rsidR="00620DAA" w:rsidRDefault="00620DAA">
      <w:pPr>
        <w:pStyle w:val="ConsPlusNonformat"/>
        <w:jc w:val="both"/>
      </w:pPr>
      <w:r>
        <w:t xml:space="preserve">                    ___________________________________</w:t>
      </w:r>
    </w:p>
    <w:p w:rsidR="00620DAA" w:rsidRDefault="00620DAA">
      <w:pPr>
        <w:pStyle w:val="ConsPlusNonformat"/>
        <w:jc w:val="both"/>
      </w:pPr>
      <w:r>
        <w:t xml:space="preserve">                         (фамилия, имя, отчество)</w:t>
      </w:r>
    </w:p>
    <w:p w:rsidR="00620DAA" w:rsidRDefault="00620DAA">
      <w:pPr>
        <w:pStyle w:val="ConsPlusNonformat"/>
        <w:jc w:val="both"/>
      </w:pPr>
    </w:p>
    <w:p w:rsidR="00620DAA" w:rsidRDefault="00620DAA">
      <w:pPr>
        <w:pStyle w:val="ConsPlusNonformat"/>
        <w:jc w:val="both"/>
      </w:pPr>
      <w:r>
        <w:t xml:space="preserve">                      Начато "___" __________ 20__ г.</w:t>
      </w:r>
    </w:p>
    <w:p w:rsidR="00620DAA" w:rsidRDefault="00620DAA">
      <w:pPr>
        <w:pStyle w:val="ConsPlusNonformat"/>
        <w:jc w:val="both"/>
      </w:pPr>
      <w:r>
        <w:t xml:space="preserve">                    Окончено "___" ____________ 20__ г.</w:t>
      </w:r>
    </w:p>
    <w:p w:rsidR="00620DAA" w:rsidRDefault="00620DAA">
      <w:pPr>
        <w:pStyle w:val="ConsPlusNonformat"/>
        <w:jc w:val="both"/>
      </w:pPr>
    </w:p>
    <w:p w:rsidR="00620DAA" w:rsidRDefault="00620DAA">
      <w:pPr>
        <w:pStyle w:val="ConsPlusNonformat"/>
        <w:jc w:val="both"/>
      </w:pPr>
      <w:r>
        <w:t>Фамилия _____________________                                         Место</w:t>
      </w:r>
    </w:p>
    <w:p w:rsidR="00620DAA" w:rsidRDefault="00620DAA">
      <w:pPr>
        <w:pStyle w:val="ConsPlusNonformat"/>
        <w:jc w:val="both"/>
      </w:pPr>
      <w:r>
        <w:t xml:space="preserve">Имя _________________________                                         </w:t>
      </w:r>
      <w:proofErr w:type="gramStart"/>
      <w:r>
        <w:t>для</w:t>
      </w:r>
      <w:proofErr w:type="gramEnd"/>
    </w:p>
    <w:p w:rsidR="00620DAA" w:rsidRDefault="00620DAA">
      <w:pPr>
        <w:pStyle w:val="ConsPlusNonformat"/>
        <w:jc w:val="both"/>
      </w:pPr>
      <w:r>
        <w:t>Отчество ____________________                                         фото</w:t>
      </w:r>
    </w:p>
    <w:p w:rsidR="00620DAA" w:rsidRDefault="00620DAA">
      <w:pPr>
        <w:pStyle w:val="ConsPlusNonformat"/>
        <w:jc w:val="both"/>
      </w:pPr>
    </w:p>
    <w:p w:rsidR="00620DAA" w:rsidRDefault="00620DAA">
      <w:pPr>
        <w:pStyle w:val="ConsPlusNonformat"/>
        <w:jc w:val="both"/>
      </w:pPr>
      <w:r>
        <w:t>Число, месяц и год рождения _______________________________________________</w:t>
      </w:r>
    </w:p>
    <w:p w:rsidR="00620DAA" w:rsidRDefault="00620DAA">
      <w:pPr>
        <w:pStyle w:val="ConsPlusNonformat"/>
        <w:jc w:val="both"/>
      </w:pPr>
      <w:r>
        <w:t>Место рождения ____________________________________________________________</w:t>
      </w:r>
    </w:p>
    <w:p w:rsidR="00620DAA" w:rsidRDefault="00620DAA">
      <w:pPr>
        <w:pStyle w:val="ConsPlusNonformat"/>
        <w:jc w:val="both"/>
      </w:pPr>
      <w:r>
        <w:t>Место жительства __________________________________________________________</w:t>
      </w:r>
    </w:p>
    <w:p w:rsidR="00620DAA" w:rsidRDefault="00620DAA">
      <w:pPr>
        <w:pStyle w:val="ConsPlusNonformat"/>
        <w:jc w:val="both"/>
      </w:pPr>
      <w:r>
        <w:t>______________________________________ тел. _______________________________</w:t>
      </w:r>
    </w:p>
    <w:p w:rsidR="00620DAA" w:rsidRDefault="00620DAA">
      <w:pPr>
        <w:pStyle w:val="ConsPlusNonformat"/>
        <w:jc w:val="both"/>
      </w:pPr>
      <w:r>
        <w:t>Паспортные данные _________________________________________________________</w:t>
      </w:r>
    </w:p>
    <w:p w:rsidR="00620DAA" w:rsidRDefault="00620DAA">
      <w:pPr>
        <w:pStyle w:val="ConsPlusNonformat"/>
        <w:jc w:val="both"/>
      </w:pPr>
      <w:r>
        <w:t>___________________________________________________________________________</w:t>
      </w:r>
    </w:p>
    <w:p w:rsidR="00620DAA" w:rsidRDefault="00620DAA">
      <w:pPr>
        <w:pStyle w:val="ConsPlusNonformat"/>
        <w:jc w:val="both"/>
      </w:pPr>
      <w:r>
        <w:t>___________________________________________________________________________</w:t>
      </w:r>
    </w:p>
    <w:p w:rsidR="00620DAA" w:rsidRDefault="00620DAA">
      <w:pPr>
        <w:pStyle w:val="ConsPlusNonformat"/>
        <w:jc w:val="both"/>
      </w:pPr>
      <w:r>
        <w:t>___________________________________________________________________________</w:t>
      </w:r>
    </w:p>
    <w:p w:rsidR="00620DAA" w:rsidRDefault="00620DAA">
      <w:pPr>
        <w:pStyle w:val="ConsPlusNonformat"/>
        <w:jc w:val="both"/>
      </w:pPr>
      <w:r>
        <w:t>Место работы и занимаемая должность _______________________________________</w:t>
      </w:r>
    </w:p>
    <w:p w:rsidR="00620DAA" w:rsidRDefault="00620DAA">
      <w:pPr>
        <w:pStyle w:val="ConsPlusNonformat"/>
        <w:jc w:val="both"/>
      </w:pPr>
      <w:r>
        <w:t>___________________________________________________________________________</w:t>
      </w:r>
    </w:p>
    <w:p w:rsidR="00620DAA" w:rsidRDefault="00620DAA">
      <w:pPr>
        <w:pStyle w:val="ConsPlusNonformat"/>
        <w:jc w:val="both"/>
      </w:pPr>
      <w:r>
        <w:t>______________________________________ тел. _______________________________</w:t>
      </w:r>
    </w:p>
    <w:p w:rsidR="00620DAA" w:rsidRDefault="00620DAA">
      <w:pPr>
        <w:pStyle w:val="ConsPlusNonformat"/>
        <w:jc w:val="both"/>
      </w:pPr>
      <w:r>
        <w:t>Наличие транспортных средств: лодки, катера, автотранспорта N _____________</w:t>
      </w:r>
    </w:p>
    <w:p w:rsidR="00620DAA" w:rsidRDefault="00620DAA">
      <w:pPr>
        <w:pStyle w:val="ConsPlusNonformat"/>
        <w:jc w:val="both"/>
      </w:pPr>
      <w:r>
        <w:t>тип _______________________________________________________________________</w:t>
      </w:r>
    </w:p>
    <w:p w:rsidR="00620DAA" w:rsidRDefault="00620DAA">
      <w:pPr>
        <w:pStyle w:val="ConsPlusNonformat"/>
        <w:jc w:val="both"/>
      </w:pPr>
      <w:r>
        <w:t>___________________________________________________________________________</w:t>
      </w:r>
    </w:p>
    <w:p w:rsidR="00620DAA" w:rsidRDefault="00620DAA">
      <w:pPr>
        <w:pStyle w:val="ConsPlusNonformat"/>
        <w:jc w:val="both"/>
      </w:pPr>
      <w:r>
        <w:t>___________________________________________________________________________</w:t>
      </w:r>
    </w:p>
    <w:p w:rsidR="00620DAA" w:rsidRDefault="00620DAA">
      <w:pPr>
        <w:pStyle w:val="ConsPlusNonformat"/>
        <w:jc w:val="both"/>
      </w:pPr>
      <w:r>
        <w:t>___________________________________________________________________________</w:t>
      </w:r>
    </w:p>
    <w:p w:rsidR="00620DAA" w:rsidRDefault="00620DAA">
      <w:pPr>
        <w:pStyle w:val="ConsPlusNonformat"/>
        <w:jc w:val="both"/>
      </w:pPr>
      <w:r>
        <w:t>___________________________________________________________________________</w:t>
      </w:r>
    </w:p>
    <w:p w:rsidR="00620DAA" w:rsidRDefault="00620DAA">
      <w:pPr>
        <w:pStyle w:val="ConsPlusNonformat"/>
        <w:jc w:val="both"/>
      </w:pPr>
      <w:r>
        <w:t>Закреплен за ______________________________________________________________</w:t>
      </w:r>
    </w:p>
    <w:p w:rsidR="00620DAA" w:rsidRDefault="00620DAA">
      <w:pPr>
        <w:pStyle w:val="ConsPlusNonformat"/>
        <w:jc w:val="both"/>
      </w:pPr>
      <w:r>
        <w:t xml:space="preserve">                        </w:t>
      </w:r>
      <w:proofErr w:type="gramStart"/>
      <w:r>
        <w:t>(Ф.И.О. должностного лица Росрыболовства,</w:t>
      </w:r>
      <w:proofErr w:type="gramEnd"/>
    </w:p>
    <w:p w:rsidR="00620DAA" w:rsidRDefault="00620DAA">
      <w:pPr>
        <w:pStyle w:val="ConsPlusNonformat"/>
        <w:jc w:val="both"/>
      </w:pPr>
      <w:r>
        <w:t xml:space="preserve">                          должностного лица территориального</w:t>
      </w:r>
    </w:p>
    <w:p w:rsidR="00620DAA" w:rsidRDefault="00620DAA">
      <w:pPr>
        <w:pStyle w:val="ConsPlusNonformat"/>
        <w:jc w:val="both"/>
      </w:pPr>
      <w:r>
        <w:t xml:space="preserve">                              управления Росрыболовства)</w:t>
      </w:r>
    </w:p>
    <w:p w:rsidR="00620DAA" w:rsidRDefault="00620DAA">
      <w:pPr>
        <w:pStyle w:val="ConsPlusNonformat"/>
        <w:jc w:val="both"/>
      </w:pPr>
      <w:r>
        <w:t>Установленная зона деятельности ___________________________________________</w:t>
      </w:r>
    </w:p>
    <w:p w:rsidR="00620DAA" w:rsidRDefault="00620DAA">
      <w:pPr>
        <w:pStyle w:val="ConsPlusNonformat"/>
        <w:jc w:val="both"/>
      </w:pPr>
      <w:r>
        <w:t>___________________________________________________________________________</w:t>
      </w:r>
    </w:p>
    <w:p w:rsidR="00620DAA" w:rsidRDefault="00620DAA">
      <w:pPr>
        <w:pStyle w:val="ConsPlusNonformat"/>
        <w:jc w:val="both"/>
      </w:pPr>
      <w:r>
        <w:t xml:space="preserve">              </w:t>
      </w:r>
      <w:proofErr w:type="gramStart"/>
      <w:r>
        <w:t>(заполняется должностным лицом Росрыболовства,</w:t>
      </w:r>
      <w:proofErr w:type="gramEnd"/>
    </w:p>
    <w:p w:rsidR="00620DAA" w:rsidRDefault="00620DAA">
      <w:pPr>
        <w:pStyle w:val="ConsPlusNonformat"/>
        <w:jc w:val="both"/>
      </w:pPr>
      <w:r>
        <w:t xml:space="preserve">          должностным лицом территориального управления Росрыболовства)</w:t>
      </w:r>
    </w:p>
    <w:p w:rsidR="00620DAA" w:rsidRDefault="00620DAA">
      <w:pPr>
        <w:pStyle w:val="ConsPlusNormal"/>
        <w:ind w:firstLine="540"/>
        <w:jc w:val="both"/>
      </w:pPr>
    </w:p>
    <w:p w:rsidR="00620DAA" w:rsidRDefault="00620DAA">
      <w:pPr>
        <w:sectPr w:rsidR="00620DAA" w:rsidSect="00174AB3">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1155"/>
        <w:gridCol w:w="1247"/>
        <w:gridCol w:w="1644"/>
        <w:gridCol w:w="1871"/>
        <w:gridCol w:w="1644"/>
      </w:tblGrid>
      <w:tr w:rsidR="00620DAA">
        <w:tc>
          <w:tcPr>
            <w:tcW w:w="2041" w:type="dxa"/>
          </w:tcPr>
          <w:p w:rsidR="00620DAA" w:rsidRDefault="00620DAA">
            <w:pPr>
              <w:pStyle w:val="ConsPlusNormal"/>
              <w:jc w:val="center"/>
            </w:pPr>
            <w:r>
              <w:lastRenderedPageBreak/>
              <w:t>N удостоверения внештатного общественного инспектора</w:t>
            </w:r>
          </w:p>
        </w:tc>
        <w:tc>
          <w:tcPr>
            <w:tcW w:w="1155" w:type="dxa"/>
          </w:tcPr>
          <w:p w:rsidR="00620DAA" w:rsidRDefault="00620DAA">
            <w:pPr>
              <w:pStyle w:val="ConsPlusNormal"/>
              <w:jc w:val="center"/>
            </w:pPr>
            <w:r>
              <w:t>Дата выдачи</w:t>
            </w:r>
          </w:p>
        </w:tc>
        <w:tc>
          <w:tcPr>
            <w:tcW w:w="1247" w:type="dxa"/>
          </w:tcPr>
          <w:p w:rsidR="00620DAA" w:rsidRDefault="00620DAA">
            <w:pPr>
              <w:pStyle w:val="ConsPlusNormal"/>
              <w:jc w:val="center"/>
            </w:pPr>
            <w:r>
              <w:t>Срок действия</w:t>
            </w:r>
          </w:p>
        </w:tc>
        <w:tc>
          <w:tcPr>
            <w:tcW w:w="1644" w:type="dxa"/>
          </w:tcPr>
          <w:p w:rsidR="00620DAA" w:rsidRDefault="00620DAA">
            <w:pPr>
              <w:pStyle w:val="ConsPlusNormal"/>
              <w:jc w:val="center"/>
            </w:pPr>
            <w:r>
              <w:t>Подпись должностного лица</w:t>
            </w:r>
          </w:p>
        </w:tc>
        <w:tc>
          <w:tcPr>
            <w:tcW w:w="1871" w:type="dxa"/>
          </w:tcPr>
          <w:p w:rsidR="00620DAA" w:rsidRDefault="00620DAA">
            <w:pPr>
              <w:pStyle w:val="ConsPlusNormal"/>
              <w:jc w:val="center"/>
            </w:pPr>
            <w:r>
              <w:t>Удостоверение получил (подпись)</w:t>
            </w:r>
          </w:p>
        </w:tc>
        <w:tc>
          <w:tcPr>
            <w:tcW w:w="1644" w:type="dxa"/>
          </w:tcPr>
          <w:p w:rsidR="00620DAA" w:rsidRDefault="00620DAA">
            <w:pPr>
              <w:pStyle w:val="ConsPlusNormal"/>
              <w:jc w:val="center"/>
            </w:pPr>
            <w:r>
              <w:t>Причина выбытия из состава внештатных общественных инспекторов</w:t>
            </w:r>
          </w:p>
        </w:tc>
      </w:tr>
      <w:tr w:rsidR="00620DAA">
        <w:tc>
          <w:tcPr>
            <w:tcW w:w="2041" w:type="dxa"/>
          </w:tcPr>
          <w:p w:rsidR="00620DAA" w:rsidRDefault="00620DAA">
            <w:pPr>
              <w:pStyle w:val="ConsPlusNormal"/>
              <w:jc w:val="both"/>
            </w:pPr>
          </w:p>
        </w:tc>
        <w:tc>
          <w:tcPr>
            <w:tcW w:w="1155" w:type="dxa"/>
          </w:tcPr>
          <w:p w:rsidR="00620DAA" w:rsidRDefault="00620DAA">
            <w:pPr>
              <w:pStyle w:val="ConsPlusNormal"/>
              <w:jc w:val="both"/>
            </w:pPr>
          </w:p>
        </w:tc>
        <w:tc>
          <w:tcPr>
            <w:tcW w:w="1247" w:type="dxa"/>
          </w:tcPr>
          <w:p w:rsidR="00620DAA" w:rsidRDefault="00620DAA">
            <w:pPr>
              <w:pStyle w:val="ConsPlusNormal"/>
              <w:jc w:val="both"/>
            </w:pPr>
          </w:p>
        </w:tc>
        <w:tc>
          <w:tcPr>
            <w:tcW w:w="1644" w:type="dxa"/>
          </w:tcPr>
          <w:p w:rsidR="00620DAA" w:rsidRDefault="00620DAA">
            <w:pPr>
              <w:pStyle w:val="ConsPlusNormal"/>
              <w:jc w:val="both"/>
            </w:pPr>
          </w:p>
        </w:tc>
        <w:tc>
          <w:tcPr>
            <w:tcW w:w="1871" w:type="dxa"/>
          </w:tcPr>
          <w:p w:rsidR="00620DAA" w:rsidRDefault="00620DAA">
            <w:pPr>
              <w:pStyle w:val="ConsPlusNormal"/>
              <w:jc w:val="both"/>
            </w:pPr>
          </w:p>
        </w:tc>
        <w:tc>
          <w:tcPr>
            <w:tcW w:w="1644" w:type="dxa"/>
          </w:tcPr>
          <w:p w:rsidR="00620DAA" w:rsidRDefault="00620DAA">
            <w:pPr>
              <w:pStyle w:val="ConsPlusNormal"/>
              <w:jc w:val="both"/>
            </w:pPr>
          </w:p>
        </w:tc>
      </w:tr>
      <w:tr w:rsidR="00620DAA">
        <w:tc>
          <w:tcPr>
            <w:tcW w:w="2041" w:type="dxa"/>
          </w:tcPr>
          <w:p w:rsidR="00620DAA" w:rsidRDefault="00620DAA">
            <w:pPr>
              <w:pStyle w:val="ConsPlusNormal"/>
              <w:jc w:val="both"/>
            </w:pPr>
          </w:p>
        </w:tc>
        <w:tc>
          <w:tcPr>
            <w:tcW w:w="1155" w:type="dxa"/>
          </w:tcPr>
          <w:p w:rsidR="00620DAA" w:rsidRDefault="00620DAA">
            <w:pPr>
              <w:pStyle w:val="ConsPlusNormal"/>
              <w:jc w:val="both"/>
            </w:pPr>
          </w:p>
        </w:tc>
        <w:tc>
          <w:tcPr>
            <w:tcW w:w="1247" w:type="dxa"/>
          </w:tcPr>
          <w:p w:rsidR="00620DAA" w:rsidRDefault="00620DAA">
            <w:pPr>
              <w:pStyle w:val="ConsPlusNormal"/>
              <w:jc w:val="both"/>
            </w:pPr>
          </w:p>
        </w:tc>
        <w:tc>
          <w:tcPr>
            <w:tcW w:w="1644" w:type="dxa"/>
          </w:tcPr>
          <w:p w:rsidR="00620DAA" w:rsidRDefault="00620DAA">
            <w:pPr>
              <w:pStyle w:val="ConsPlusNormal"/>
              <w:jc w:val="both"/>
            </w:pPr>
          </w:p>
        </w:tc>
        <w:tc>
          <w:tcPr>
            <w:tcW w:w="1871" w:type="dxa"/>
          </w:tcPr>
          <w:p w:rsidR="00620DAA" w:rsidRDefault="00620DAA">
            <w:pPr>
              <w:pStyle w:val="ConsPlusNormal"/>
              <w:jc w:val="both"/>
            </w:pPr>
          </w:p>
        </w:tc>
        <w:tc>
          <w:tcPr>
            <w:tcW w:w="1644" w:type="dxa"/>
          </w:tcPr>
          <w:p w:rsidR="00620DAA" w:rsidRDefault="00620DAA">
            <w:pPr>
              <w:pStyle w:val="ConsPlusNormal"/>
              <w:jc w:val="both"/>
            </w:pPr>
          </w:p>
        </w:tc>
      </w:tr>
      <w:tr w:rsidR="00620DAA">
        <w:tc>
          <w:tcPr>
            <w:tcW w:w="2041" w:type="dxa"/>
          </w:tcPr>
          <w:p w:rsidR="00620DAA" w:rsidRDefault="00620DAA">
            <w:pPr>
              <w:pStyle w:val="ConsPlusNormal"/>
              <w:jc w:val="both"/>
            </w:pPr>
          </w:p>
        </w:tc>
        <w:tc>
          <w:tcPr>
            <w:tcW w:w="1155" w:type="dxa"/>
          </w:tcPr>
          <w:p w:rsidR="00620DAA" w:rsidRDefault="00620DAA">
            <w:pPr>
              <w:pStyle w:val="ConsPlusNormal"/>
              <w:jc w:val="both"/>
            </w:pPr>
          </w:p>
        </w:tc>
        <w:tc>
          <w:tcPr>
            <w:tcW w:w="1247" w:type="dxa"/>
          </w:tcPr>
          <w:p w:rsidR="00620DAA" w:rsidRDefault="00620DAA">
            <w:pPr>
              <w:pStyle w:val="ConsPlusNormal"/>
              <w:jc w:val="both"/>
            </w:pPr>
          </w:p>
        </w:tc>
        <w:tc>
          <w:tcPr>
            <w:tcW w:w="1644" w:type="dxa"/>
          </w:tcPr>
          <w:p w:rsidR="00620DAA" w:rsidRDefault="00620DAA">
            <w:pPr>
              <w:pStyle w:val="ConsPlusNormal"/>
              <w:jc w:val="both"/>
            </w:pPr>
          </w:p>
        </w:tc>
        <w:tc>
          <w:tcPr>
            <w:tcW w:w="1871" w:type="dxa"/>
          </w:tcPr>
          <w:p w:rsidR="00620DAA" w:rsidRDefault="00620DAA">
            <w:pPr>
              <w:pStyle w:val="ConsPlusNormal"/>
              <w:jc w:val="both"/>
            </w:pPr>
          </w:p>
        </w:tc>
        <w:tc>
          <w:tcPr>
            <w:tcW w:w="1644" w:type="dxa"/>
          </w:tcPr>
          <w:p w:rsidR="00620DAA" w:rsidRDefault="00620DAA">
            <w:pPr>
              <w:pStyle w:val="ConsPlusNormal"/>
              <w:jc w:val="both"/>
            </w:pPr>
          </w:p>
        </w:tc>
      </w:tr>
    </w:tbl>
    <w:p w:rsidR="00620DAA" w:rsidRDefault="00620DAA">
      <w:pPr>
        <w:pStyle w:val="ConsPlusNormal"/>
        <w:ind w:firstLine="540"/>
        <w:jc w:val="both"/>
      </w:pPr>
    </w:p>
    <w:p w:rsidR="00620DAA" w:rsidRDefault="00620DAA">
      <w:pPr>
        <w:pStyle w:val="ConsPlusNonformat"/>
        <w:jc w:val="both"/>
      </w:pPr>
      <w:r>
        <w:t>Заместитель Министра сельского</w:t>
      </w:r>
    </w:p>
    <w:p w:rsidR="00620DAA" w:rsidRDefault="00620DAA">
      <w:pPr>
        <w:pStyle w:val="ConsPlusNonformat"/>
        <w:jc w:val="both"/>
      </w:pPr>
      <w:r>
        <w:t>хозяйства Российской Федерации - руководитель</w:t>
      </w:r>
    </w:p>
    <w:p w:rsidR="00620DAA" w:rsidRDefault="00620DAA">
      <w:pPr>
        <w:pStyle w:val="ConsPlusNonformat"/>
        <w:jc w:val="both"/>
      </w:pPr>
      <w:r>
        <w:t>Федерального агентства по рыболовству,</w:t>
      </w:r>
    </w:p>
    <w:p w:rsidR="00620DAA" w:rsidRDefault="00620DAA">
      <w:pPr>
        <w:pStyle w:val="ConsPlusNonformat"/>
        <w:jc w:val="both"/>
      </w:pPr>
      <w:r>
        <w:t>заместитель руководителя Росрыболовства,</w:t>
      </w:r>
    </w:p>
    <w:p w:rsidR="00620DAA" w:rsidRDefault="00620DAA">
      <w:pPr>
        <w:pStyle w:val="ConsPlusNonformat"/>
        <w:jc w:val="both"/>
      </w:pPr>
      <w:r>
        <w:t>руководитель территориального управления</w:t>
      </w:r>
    </w:p>
    <w:p w:rsidR="00620DAA" w:rsidRDefault="00620DAA">
      <w:pPr>
        <w:pStyle w:val="ConsPlusNonformat"/>
        <w:jc w:val="both"/>
      </w:pPr>
      <w:r>
        <w:t>Росрыболовства</w:t>
      </w:r>
    </w:p>
    <w:p w:rsidR="00620DAA" w:rsidRDefault="00620DAA">
      <w:pPr>
        <w:pStyle w:val="ConsPlusNonformat"/>
        <w:jc w:val="both"/>
      </w:pPr>
      <w:r>
        <w:t>______________________________                       ______________________</w:t>
      </w:r>
    </w:p>
    <w:p w:rsidR="00620DAA" w:rsidRDefault="00620DAA">
      <w:pPr>
        <w:pStyle w:val="ConsPlusNonformat"/>
        <w:jc w:val="both"/>
      </w:pPr>
      <w:r>
        <w:t xml:space="preserve">   (фамилия, имя, отчество)                                 (подпись)</w:t>
      </w:r>
    </w:p>
    <w:p w:rsidR="00620DAA" w:rsidRDefault="00620DAA">
      <w:pPr>
        <w:pStyle w:val="ConsPlusNonformat"/>
        <w:jc w:val="both"/>
      </w:pPr>
    </w:p>
    <w:p w:rsidR="00620DAA" w:rsidRDefault="00620DAA">
      <w:pPr>
        <w:pStyle w:val="ConsPlusNonformat"/>
        <w:jc w:val="both"/>
      </w:pPr>
      <w:r>
        <w:t xml:space="preserve">                                                               М.П.</w:t>
      </w:r>
    </w:p>
    <w:p w:rsidR="00620DAA" w:rsidRDefault="00620DAA">
      <w:pPr>
        <w:pStyle w:val="ConsPlusNormal"/>
        <w:ind w:firstLine="540"/>
        <w:jc w:val="both"/>
      </w:pPr>
    </w:p>
    <w:p w:rsidR="00620DAA" w:rsidRDefault="00620DAA">
      <w:pPr>
        <w:pStyle w:val="ConsPlusNormal"/>
        <w:ind w:firstLine="540"/>
        <w:jc w:val="both"/>
      </w:pPr>
    </w:p>
    <w:p w:rsidR="00620DAA" w:rsidRDefault="00620DAA">
      <w:pPr>
        <w:pStyle w:val="ConsPlusNormal"/>
        <w:ind w:firstLine="540"/>
        <w:jc w:val="both"/>
      </w:pPr>
    </w:p>
    <w:p w:rsidR="00620DAA" w:rsidRDefault="00620DAA">
      <w:pPr>
        <w:pStyle w:val="ConsPlusNormal"/>
        <w:ind w:firstLine="540"/>
        <w:jc w:val="both"/>
      </w:pPr>
    </w:p>
    <w:p w:rsidR="00620DAA" w:rsidRDefault="00620DAA">
      <w:pPr>
        <w:pStyle w:val="ConsPlusNormal"/>
        <w:ind w:firstLine="540"/>
        <w:jc w:val="both"/>
      </w:pPr>
    </w:p>
    <w:p w:rsidR="00620DAA" w:rsidRDefault="00620DAA">
      <w:pPr>
        <w:pStyle w:val="ConsPlusNormal"/>
        <w:jc w:val="right"/>
        <w:outlineLvl w:val="1"/>
      </w:pPr>
      <w:r>
        <w:t>Приложение N 2</w:t>
      </w:r>
    </w:p>
    <w:p w:rsidR="00620DAA" w:rsidRDefault="00620DAA">
      <w:pPr>
        <w:pStyle w:val="ConsPlusNormal"/>
        <w:jc w:val="right"/>
      </w:pPr>
      <w:r>
        <w:t>к Положению об организации</w:t>
      </w:r>
    </w:p>
    <w:p w:rsidR="00620DAA" w:rsidRDefault="00620DAA">
      <w:pPr>
        <w:pStyle w:val="ConsPlusNormal"/>
        <w:jc w:val="right"/>
      </w:pPr>
      <w:r>
        <w:t xml:space="preserve">деятельности </w:t>
      </w:r>
      <w:proofErr w:type="gramStart"/>
      <w:r>
        <w:t>внештатных</w:t>
      </w:r>
      <w:proofErr w:type="gramEnd"/>
    </w:p>
    <w:p w:rsidR="00620DAA" w:rsidRDefault="00620DAA">
      <w:pPr>
        <w:pStyle w:val="ConsPlusNormal"/>
        <w:jc w:val="right"/>
      </w:pPr>
      <w:r>
        <w:t>общественных инспекторов</w:t>
      </w:r>
    </w:p>
    <w:p w:rsidR="00620DAA" w:rsidRDefault="00620DAA">
      <w:pPr>
        <w:pStyle w:val="ConsPlusNormal"/>
        <w:jc w:val="right"/>
      </w:pPr>
      <w:r>
        <w:t>Росрыболовства</w:t>
      </w:r>
    </w:p>
    <w:p w:rsidR="00620DAA" w:rsidRDefault="00620DAA">
      <w:pPr>
        <w:pStyle w:val="ConsPlusNormal"/>
        <w:ind w:firstLine="540"/>
        <w:jc w:val="both"/>
      </w:pPr>
    </w:p>
    <w:p w:rsidR="00620DAA" w:rsidRDefault="00620DAA">
      <w:pPr>
        <w:pStyle w:val="ConsPlusNonformat"/>
        <w:jc w:val="both"/>
      </w:pPr>
      <w:bookmarkStart w:id="3" w:name="P209"/>
      <w:bookmarkEnd w:id="3"/>
      <w:r>
        <w:t xml:space="preserve">                                   ЛИСТ</w:t>
      </w:r>
    </w:p>
    <w:p w:rsidR="00620DAA" w:rsidRDefault="00620DAA">
      <w:pPr>
        <w:pStyle w:val="ConsPlusNonformat"/>
        <w:jc w:val="both"/>
      </w:pPr>
      <w:r>
        <w:t xml:space="preserve">          УЧЕТА ДЕЯТЕЛЬНОСТИ ВНЕШТАТНОГО ОБЩЕСТВЕННОГО ИНСПЕКТОРА</w:t>
      </w:r>
    </w:p>
    <w:p w:rsidR="00620DAA" w:rsidRDefault="00620DAA">
      <w:pPr>
        <w:pStyle w:val="ConsPlusNonformat"/>
        <w:jc w:val="both"/>
      </w:pPr>
      <w:r>
        <w:lastRenderedPageBreak/>
        <w:t xml:space="preserve">                         РОСРЫБОЛОВСТВА ЗА __ ГОД</w:t>
      </w:r>
    </w:p>
    <w:p w:rsidR="00620DAA" w:rsidRDefault="00620DAA">
      <w:pPr>
        <w:pStyle w:val="ConsPlusNonformat"/>
        <w:jc w:val="both"/>
      </w:pPr>
      <w:r>
        <w:t xml:space="preserve">                      ______________________________</w:t>
      </w:r>
    </w:p>
    <w:p w:rsidR="00620DAA" w:rsidRDefault="00620DAA">
      <w:pPr>
        <w:pStyle w:val="ConsPlusNonformat"/>
        <w:jc w:val="both"/>
      </w:pPr>
      <w:r>
        <w:t xml:space="preserve">                         (фамилия, имя, отчество)</w:t>
      </w:r>
    </w:p>
    <w:p w:rsidR="00620DAA" w:rsidRDefault="00620DA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
        <w:gridCol w:w="825"/>
        <w:gridCol w:w="1247"/>
        <w:gridCol w:w="1304"/>
        <w:gridCol w:w="1417"/>
        <w:gridCol w:w="1134"/>
        <w:gridCol w:w="1134"/>
        <w:gridCol w:w="964"/>
        <w:gridCol w:w="907"/>
      </w:tblGrid>
      <w:tr w:rsidR="00620DAA">
        <w:tc>
          <w:tcPr>
            <w:tcW w:w="660" w:type="dxa"/>
            <w:vMerge w:val="restart"/>
          </w:tcPr>
          <w:p w:rsidR="00620DAA" w:rsidRDefault="00620DAA">
            <w:pPr>
              <w:pStyle w:val="ConsPlusNormal"/>
              <w:jc w:val="center"/>
            </w:pPr>
            <w:r>
              <w:t xml:space="preserve">N </w:t>
            </w:r>
            <w:proofErr w:type="gramStart"/>
            <w:r>
              <w:t>п</w:t>
            </w:r>
            <w:proofErr w:type="gramEnd"/>
            <w:r>
              <w:t>/п</w:t>
            </w:r>
          </w:p>
        </w:tc>
        <w:tc>
          <w:tcPr>
            <w:tcW w:w="825" w:type="dxa"/>
            <w:vMerge w:val="restart"/>
          </w:tcPr>
          <w:p w:rsidR="00620DAA" w:rsidRDefault="00620DAA">
            <w:pPr>
              <w:pStyle w:val="ConsPlusNormal"/>
              <w:jc w:val="center"/>
            </w:pPr>
            <w:r>
              <w:t>Дата</w:t>
            </w:r>
          </w:p>
        </w:tc>
        <w:tc>
          <w:tcPr>
            <w:tcW w:w="3968" w:type="dxa"/>
            <w:gridSpan w:val="3"/>
          </w:tcPr>
          <w:p w:rsidR="00620DAA" w:rsidRDefault="00620DAA">
            <w:pPr>
              <w:pStyle w:val="ConsPlusNormal"/>
              <w:jc w:val="center"/>
            </w:pPr>
            <w:r>
              <w:t>Участие в мероприятиях</w:t>
            </w:r>
          </w:p>
        </w:tc>
        <w:tc>
          <w:tcPr>
            <w:tcW w:w="3232" w:type="dxa"/>
            <w:gridSpan w:val="3"/>
          </w:tcPr>
          <w:p w:rsidR="00620DAA" w:rsidRDefault="00620DAA">
            <w:pPr>
              <w:pStyle w:val="ConsPlusNormal"/>
              <w:jc w:val="center"/>
            </w:pPr>
            <w:r>
              <w:t>Профилактическая работа</w:t>
            </w:r>
          </w:p>
        </w:tc>
        <w:tc>
          <w:tcPr>
            <w:tcW w:w="907" w:type="dxa"/>
            <w:vMerge w:val="restart"/>
          </w:tcPr>
          <w:p w:rsidR="00620DAA" w:rsidRDefault="00620DAA">
            <w:pPr>
              <w:pStyle w:val="ConsPlusNormal"/>
              <w:jc w:val="center"/>
            </w:pPr>
            <w:r>
              <w:t>Примечание</w:t>
            </w:r>
          </w:p>
        </w:tc>
      </w:tr>
      <w:tr w:rsidR="00620DAA">
        <w:tc>
          <w:tcPr>
            <w:tcW w:w="660" w:type="dxa"/>
            <w:vMerge/>
          </w:tcPr>
          <w:p w:rsidR="00620DAA" w:rsidRDefault="00620DAA"/>
        </w:tc>
        <w:tc>
          <w:tcPr>
            <w:tcW w:w="825" w:type="dxa"/>
            <w:vMerge/>
          </w:tcPr>
          <w:p w:rsidR="00620DAA" w:rsidRDefault="00620DAA"/>
        </w:tc>
        <w:tc>
          <w:tcPr>
            <w:tcW w:w="1247" w:type="dxa"/>
            <w:vMerge w:val="restart"/>
          </w:tcPr>
          <w:p w:rsidR="00620DAA" w:rsidRDefault="00620DAA">
            <w:pPr>
              <w:pStyle w:val="ConsPlusNormal"/>
              <w:jc w:val="center"/>
            </w:pPr>
            <w:r>
              <w:t>кол-во времени, затраченного на участие в мероприятиях</w:t>
            </w:r>
          </w:p>
        </w:tc>
        <w:tc>
          <w:tcPr>
            <w:tcW w:w="1304" w:type="dxa"/>
            <w:vMerge w:val="restart"/>
          </w:tcPr>
          <w:p w:rsidR="00620DAA" w:rsidRDefault="00620DAA">
            <w:pPr>
              <w:pStyle w:val="ConsPlusNormal"/>
              <w:jc w:val="center"/>
            </w:pPr>
            <w:r>
              <w:t>выявлено нарушений совместно с должностными лицами</w:t>
            </w:r>
          </w:p>
        </w:tc>
        <w:tc>
          <w:tcPr>
            <w:tcW w:w="1417" w:type="dxa"/>
            <w:vMerge w:val="restart"/>
          </w:tcPr>
          <w:p w:rsidR="00620DAA" w:rsidRDefault="00620DAA">
            <w:pPr>
              <w:pStyle w:val="ConsPlusNormal"/>
              <w:jc w:val="center"/>
            </w:pPr>
            <w:r>
              <w:t>направлено сообщений о нарушениях</w:t>
            </w:r>
          </w:p>
        </w:tc>
        <w:tc>
          <w:tcPr>
            <w:tcW w:w="2268" w:type="dxa"/>
            <w:gridSpan w:val="2"/>
          </w:tcPr>
          <w:p w:rsidR="00620DAA" w:rsidRDefault="00620DAA">
            <w:pPr>
              <w:pStyle w:val="ConsPlusNormal"/>
              <w:jc w:val="center"/>
            </w:pPr>
            <w:r>
              <w:t>проведено бесед</w:t>
            </w:r>
          </w:p>
        </w:tc>
        <w:tc>
          <w:tcPr>
            <w:tcW w:w="964" w:type="dxa"/>
            <w:vMerge w:val="restart"/>
          </w:tcPr>
          <w:p w:rsidR="00620DAA" w:rsidRDefault="00620DAA">
            <w:pPr>
              <w:pStyle w:val="ConsPlusNormal"/>
              <w:jc w:val="center"/>
            </w:pPr>
            <w:r>
              <w:t>выступлений в СМИ</w:t>
            </w:r>
          </w:p>
        </w:tc>
        <w:tc>
          <w:tcPr>
            <w:tcW w:w="907" w:type="dxa"/>
            <w:vMerge/>
          </w:tcPr>
          <w:p w:rsidR="00620DAA" w:rsidRDefault="00620DAA"/>
        </w:tc>
      </w:tr>
      <w:tr w:rsidR="00620DAA">
        <w:tc>
          <w:tcPr>
            <w:tcW w:w="660" w:type="dxa"/>
            <w:vMerge/>
          </w:tcPr>
          <w:p w:rsidR="00620DAA" w:rsidRDefault="00620DAA"/>
        </w:tc>
        <w:tc>
          <w:tcPr>
            <w:tcW w:w="825" w:type="dxa"/>
            <w:vMerge/>
          </w:tcPr>
          <w:p w:rsidR="00620DAA" w:rsidRDefault="00620DAA"/>
        </w:tc>
        <w:tc>
          <w:tcPr>
            <w:tcW w:w="1247" w:type="dxa"/>
            <w:vMerge/>
          </w:tcPr>
          <w:p w:rsidR="00620DAA" w:rsidRDefault="00620DAA"/>
        </w:tc>
        <w:tc>
          <w:tcPr>
            <w:tcW w:w="1304" w:type="dxa"/>
            <w:vMerge/>
          </w:tcPr>
          <w:p w:rsidR="00620DAA" w:rsidRDefault="00620DAA"/>
        </w:tc>
        <w:tc>
          <w:tcPr>
            <w:tcW w:w="1417" w:type="dxa"/>
            <w:vMerge/>
          </w:tcPr>
          <w:p w:rsidR="00620DAA" w:rsidRDefault="00620DAA"/>
        </w:tc>
        <w:tc>
          <w:tcPr>
            <w:tcW w:w="1134" w:type="dxa"/>
          </w:tcPr>
          <w:p w:rsidR="00620DAA" w:rsidRDefault="00620DAA">
            <w:pPr>
              <w:pStyle w:val="ConsPlusNormal"/>
              <w:jc w:val="center"/>
            </w:pPr>
            <w:r>
              <w:t>с гражданами</w:t>
            </w:r>
          </w:p>
        </w:tc>
        <w:tc>
          <w:tcPr>
            <w:tcW w:w="1134" w:type="dxa"/>
          </w:tcPr>
          <w:p w:rsidR="00620DAA" w:rsidRDefault="00620DAA">
            <w:pPr>
              <w:pStyle w:val="ConsPlusNormal"/>
              <w:jc w:val="center"/>
            </w:pPr>
            <w:r>
              <w:t>с юридическими лицами</w:t>
            </w:r>
          </w:p>
        </w:tc>
        <w:tc>
          <w:tcPr>
            <w:tcW w:w="964" w:type="dxa"/>
            <w:vMerge/>
          </w:tcPr>
          <w:p w:rsidR="00620DAA" w:rsidRDefault="00620DAA"/>
        </w:tc>
        <w:tc>
          <w:tcPr>
            <w:tcW w:w="907" w:type="dxa"/>
            <w:vMerge/>
          </w:tcPr>
          <w:p w:rsidR="00620DAA" w:rsidRDefault="00620DAA"/>
        </w:tc>
      </w:tr>
      <w:tr w:rsidR="00620DAA">
        <w:tc>
          <w:tcPr>
            <w:tcW w:w="660" w:type="dxa"/>
          </w:tcPr>
          <w:p w:rsidR="00620DAA" w:rsidRDefault="00620DAA">
            <w:pPr>
              <w:pStyle w:val="ConsPlusNormal"/>
              <w:jc w:val="both"/>
            </w:pPr>
          </w:p>
        </w:tc>
        <w:tc>
          <w:tcPr>
            <w:tcW w:w="825" w:type="dxa"/>
          </w:tcPr>
          <w:p w:rsidR="00620DAA" w:rsidRDefault="00620DAA">
            <w:pPr>
              <w:pStyle w:val="ConsPlusNormal"/>
              <w:jc w:val="both"/>
            </w:pPr>
          </w:p>
        </w:tc>
        <w:tc>
          <w:tcPr>
            <w:tcW w:w="1247" w:type="dxa"/>
          </w:tcPr>
          <w:p w:rsidR="00620DAA" w:rsidRDefault="00620DAA">
            <w:pPr>
              <w:pStyle w:val="ConsPlusNormal"/>
              <w:jc w:val="both"/>
            </w:pPr>
          </w:p>
        </w:tc>
        <w:tc>
          <w:tcPr>
            <w:tcW w:w="1304" w:type="dxa"/>
          </w:tcPr>
          <w:p w:rsidR="00620DAA" w:rsidRDefault="00620DAA">
            <w:pPr>
              <w:pStyle w:val="ConsPlusNormal"/>
              <w:jc w:val="both"/>
            </w:pPr>
          </w:p>
        </w:tc>
        <w:tc>
          <w:tcPr>
            <w:tcW w:w="1417" w:type="dxa"/>
          </w:tcPr>
          <w:p w:rsidR="00620DAA" w:rsidRDefault="00620DAA">
            <w:pPr>
              <w:pStyle w:val="ConsPlusNormal"/>
              <w:jc w:val="both"/>
            </w:pPr>
          </w:p>
        </w:tc>
        <w:tc>
          <w:tcPr>
            <w:tcW w:w="1134" w:type="dxa"/>
          </w:tcPr>
          <w:p w:rsidR="00620DAA" w:rsidRDefault="00620DAA">
            <w:pPr>
              <w:pStyle w:val="ConsPlusNormal"/>
              <w:jc w:val="both"/>
            </w:pPr>
          </w:p>
        </w:tc>
        <w:tc>
          <w:tcPr>
            <w:tcW w:w="1134" w:type="dxa"/>
          </w:tcPr>
          <w:p w:rsidR="00620DAA" w:rsidRDefault="00620DAA">
            <w:pPr>
              <w:pStyle w:val="ConsPlusNormal"/>
              <w:jc w:val="both"/>
            </w:pPr>
          </w:p>
        </w:tc>
        <w:tc>
          <w:tcPr>
            <w:tcW w:w="964" w:type="dxa"/>
          </w:tcPr>
          <w:p w:rsidR="00620DAA" w:rsidRDefault="00620DAA">
            <w:pPr>
              <w:pStyle w:val="ConsPlusNormal"/>
              <w:jc w:val="both"/>
            </w:pPr>
          </w:p>
        </w:tc>
        <w:tc>
          <w:tcPr>
            <w:tcW w:w="907" w:type="dxa"/>
          </w:tcPr>
          <w:p w:rsidR="00620DAA" w:rsidRDefault="00620DAA">
            <w:pPr>
              <w:pStyle w:val="ConsPlusNormal"/>
              <w:jc w:val="both"/>
            </w:pPr>
          </w:p>
        </w:tc>
      </w:tr>
      <w:tr w:rsidR="00620DAA">
        <w:tc>
          <w:tcPr>
            <w:tcW w:w="660" w:type="dxa"/>
          </w:tcPr>
          <w:p w:rsidR="00620DAA" w:rsidRDefault="00620DAA">
            <w:pPr>
              <w:pStyle w:val="ConsPlusNormal"/>
              <w:jc w:val="both"/>
            </w:pPr>
          </w:p>
        </w:tc>
        <w:tc>
          <w:tcPr>
            <w:tcW w:w="825" w:type="dxa"/>
          </w:tcPr>
          <w:p w:rsidR="00620DAA" w:rsidRDefault="00620DAA">
            <w:pPr>
              <w:pStyle w:val="ConsPlusNormal"/>
              <w:jc w:val="both"/>
            </w:pPr>
          </w:p>
        </w:tc>
        <w:tc>
          <w:tcPr>
            <w:tcW w:w="1247" w:type="dxa"/>
          </w:tcPr>
          <w:p w:rsidR="00620DAA" w:rsidRDefault="00620DAA">
            <w:pPr>
              <w:pStyle w:val="ConsPlusNormal"/>
              <w:jc w:val="both"/>
            </w:pPr>
          </w:p>
        </w:tc>
        <w:tc>
          <w:tcPr>
            <w:tcW w:w="1304" w:type="dxa"/>
          </w:tcPr>
          <w:p w:rsidR="00620DAA" w:rsidRDefault="00620DAA">
            <w:pPr>
              <w:pStyle w:val="ConsPlusNormal"/>
              <w:jc w:val="both"/>
            </w:pPr>
          </w:p>
        </w:tc>
        <w:tc>
          <w:tcPr>
            <w:tcW w:w="1417" w:type="dxa"/>
          </w:tcPr>
          <w:p w:rsidR="00620DAA" w:rsidRDefault="00620DAA">
            <w:pPr>
              <w:pStyle w:val="ConsPlusNormal"/>
              <w:jc w:val="both"/>
            </w:pPr>
          </w:p>
        </w:tc>
        <w:tc>
          <w:tcPr>
            <w:tcW w:w="1134" w:type="dxa"/>
          </w:tcPr>
          <w:p w:rsidR="00620DAA" w:rsidRDefault="00620DAA">
            <w:pPr>
              <w:pStyle w:val="ConsPlusNormal"/>
              <w:jc w:val="both"/>
            </w:pPr>
          </w:p>
        </w:tc>
        <w:tc>
          <w:tcPr>
            <w:tcW w:w="1134" w:type="dxa"/>
          </w:tcPr>
          <w:p w:rsidR="00620DAA" w:rsidRDefault="00620DAA">
            <w:pPr>
              <w:pStyle w:val="ConsPlusNormal"/>
              <w:jc w:val="both"/>
            </w:pPr>
          </w:p>
        </w:tc>
        <w:tc>
          <w:tcPr>
            <w:tcW w:w="964" w:type="dxa"/>
          </w:tcPr>
          <w:p w:rsidR="00620DAA" w:rsidRDefault="00620DAA">
            <w:pPr>
              <w:pStyle w:val="ConsPlusNormal"/>
              <w:jc w:val="both"/>
            </w:pPr>
          </w:p>
        </w:tc>
        <w:tc>
          <w:tcPr>
            <w:tcW w:w="907" w:type="dxa"/>
          </w:tcPr>
          <w:p w:rsidR="00620DAA" w:rsidRDefault="00620DAA">
            <w:pPr>
              <w:pStyle w:val="ConsPlusNormal"/>
              <w:jc w:val="both"/>
            </w:pPr>
          </w:p>
        </w:tc>
      </w:tr>
      <w:tr w:rsidR="00620DAA">
        <w:tc>
          <w:tcPr>
            <w:tcW w:w="660" w:type="dxa"/>
          </w:tcPr>
          <w:p w:rsidR="00620DAA" w:rsidRDefault="00620DAA">
            <w:pPr>
              <w:pStyle w:val="ConsPlusNormal"/>
              <w:jc w:val="both"/>
            </w:pPr>
          </w:p>
        </w:tc>
        <w:tc>
          <w:tcPr>
            <w:tcW w:w="825" w:type="dxa"/>
          </w:tcPr>
          <w:p w:rsidR="00620DAA" w:rsidRDefault="00620DAA">
            <w:pPr>
              <w:pStyle w:val="ConsPlusNormal"/>
              <w:jc w:val="both"/>
            </w:pPr>
          </w:p>
        </w:tc>
        <w:tc>
          <w:tcPr>
            <w:tcW w:w="1247" w:type="dxa"/>
          </w:tcPr>
          <w:p w:rsidR="00620DAA" w:rsidRDefault="00620DAA">
            <w:pPr>
              <w:pStyle w:val="ConsPlusNormal"/>
              <w:jc w:val="both"/>
            </w:pPr>
          </w:p>
        </w:tc>
        <w:tc>
          <w:tcPr>
            <w:tcW w:w="1304" w:type="dxa"/>
          </w:tcPr>
          <w:p w:rsidR="00620DAA" w:rsidRDefault="00620DAA">
            <w:pPr>
              <w:pStyle w:val="ConsPlusNormal"/>
              <w:jc w:val="both"/>
            </w:pPr>
          </w:p>
        </w:tc>
        <w:tc>
          <w:tcPr>
            <w:tcW w:w="1417" w:type="dxa"/>
          </w:tcPr>
          <w:p w:rsidR="00620DAA" w:rsidRDefault="00620DAA">
            <w:pPr>
              <w:pStyle w:val="ConsPlusNormal"/>
              <w:jc w:val="both"/>
            </w:pPr>
          </w:p>
        </w:tc>
        <w:tc>
          <w:tcPr>
            <w:tcW w:w="1134" w:type="dxa"/>
          </w:tcPr>
          <w:p w:rsidR="00620DAA" w:rsidRDefault="00620DAA">
            <w:pPr>
              <w:pStyle w:val="ConsPlusNormal"/>
              <w:jc w:val="both"/>
            </w:pPr>
          </w:p>
        </w:tc>
        <w:tc>
          <w:tcPr>
            <w:tcW w:w="1134" w:type="dxa"/>
          </w:tcPr>
          <w:p w:rsidR="00620DAA" w:rsidRDefault="00620DAA">
            <w:pPr>
              <w:pStyle w:val="ConsPlusNormal"/>
              <w:jc w:val="both"/>
            </w:pPr>
          </w:p>
        </w:tc>
        <w:tc>
          <w:tcPr>
            <w:tcW w:w="964" w:type="dxa"/>
          </w:tcPr>
          <w:p w:rsidR="00620DAA" w:rsidRDefault="00620DAA">
            <w:pPr>
              <w:pStyle w:val="ConsPlusNormal"/>
              <w:jc w:val="both"/>
            </w:pPr>
          </w:p>
        </w:tc>
        <w:tc>
          <w:tcPr>
            <w:tcW w:w="907" w:type="dxa"/>
          </w:tcPr>
          <w:p w:rsidR="00620DAA" w:rsidRDefault="00620DAA">
            <w:pPr>
              <w:pStyle w:val="ConsPlusNormal"/>
              <w:jc w:val="both"/>
            </w:pPr>
          </w:p>
        </w:tc>
      </w:tr>
      <w:tr w:rsidR="00620DAA">
        <w:tc>
          <w:tcPr>
            <w:tcW w:w="1485" w:type="dxa"/>
            <w:gridSpan w:val="2"/>
          </w:tcPr>
          <w:p w:rsidR="00620DAA" w:rsidRDefault="00620DAA">
            <w:pPr>
              <w:pStyle w:val="ConsPlusNormal"/>
            </w:pPr>
            <w:r>
              <w:t>ВСЕГО</w:t>
            </w:r>
          </w:p>
        </w:tc>
        <w:tc>
          <w:tcPr>
            <w:tcW w:w="1247" w:type="dxa"/>
          </w:tcPr>
          <w:p w:rsidR="00620DAA" w:rsidRDefault="00620DAA">
            <w:pPr>
              <w:pStyle w:val="ConsPlusNormal"/>
              <w:jc w:val="both"/>
            </w:pPr>
          </w:p>
        </w:tc>
        <w:tc>
          <w:tcPr>
            <w:tcW w:w="1304" w:type="dxa"/>
          </w:tcPr>
          <w:p w:rsidR="00620DAA" w:rsidRDefault="00620DAA">
            <w:pPr>
              <w:pStyle w:val="ConsPlusNormal"/>
              <w:jc w:val="both"/>
            </w:pPr>
          </w:p>
        </w:tc>
        <w:tc>
          <w:tcPr>
            <w:tcW w:w="1417" w:type="dxa"/>
          </w:tcPr>
          <w:p w:rsidR="00620DAA" w:rsidRDefault="00620DAA">
            <w:pPr>
              <w:pStyle w:val="ConsPlusNormal"/>
              <w:jc w:val="both"/>
            </w:pPr>
          </w:p>
        </w:tc>
        <w:tc>
          <w:tcPr>
            <w:tcW w:w="1134" w:type="dxa"/>
          </w:tcPr>
          <w:p w:rsidR="00620DAA" w:rsidRDefault="00620DAA">
            <w:pPr>
              <w:pStyle w:val="ConsPlusNormal"/>
              <w:jc w:val="both"/>
            </w:pPr>
          </w:p>
        </w:tc>
        <w:tc>
          <w:tcPr>
            <w:tcW w:w="1134" w:type="dxa"/>
          </w:tcPr>
          <w:p w:rsidR="00620DAA" w:rsidRDefault="00620DAA">
            <w:pPr>
              <w:pStyle w:val="ConsPlusNormal"/>
              <w:jc w:val="both"/>
            </w:pPr>
          </w:p>
        </w:tc>
        <w:tc>
          <w:tcPr>
            <w:tcW w:w="964" w:type="dxa"/>
          </w:tcPr>
          <w:p w:rsidR="00620DAA" w:rsidRDefault="00620DAA">
            <w:pPr>
              <w:pStyle w:val="ConsPlusNormal"/>
              <w:jc w:val="both"/>
            </w:pPr>
          </w:p>
        </w:tc>
        <w:tc>
          <w:tcPr>
            <w:tcW w:w="907" w:type="dxa"/>
          </w:tcPr>
          <w:p w:rsidR="00620DAA" w:rsidRDefault="00620DAA">
            <w:pPr>
              <w:pStyle w:val="ConsPlusNormal"/>
              <w:jc w:val="both"/>
            </w:pPr>
          </w:p>
        </w:tc>
      </w:tr>
    </w:tbl>
    <w:p w:rsidR="00620DAA" w:rsidRDefault="00620DAA">
      <w:pPr>
        <w:pStyle w:val="ConsPlusNormal"/>
        <w:ind w:firstLine="540"/>
        <w:jc w:val="both"/>
      </w:pPr>
    </w:p>
    <w:p w:rsidR="00620DAA" w:rsidRDefault="00620DAA">
      <w:pPr>
        <w:pStyle w:val="ConsPlusNormal"/>
        <w:ind w:firstLine="540"/>
        <w:jc w:val="both"/>
      </w:pPr>
    </w:p>
    <w:p w:rsidR="00620DAA" w:rsidRDefault="00620DAA">
      <w:pPr>
        <w:pStyle w:val="ConsPlusNormal"/>
        <w:pBdr>
          <w:top w:val="single" w:sz="6" w:space="0" w:color="auto"/>
        </w:pBdr>
        <w:spacing w:before="100" w:after="100"/>
        <w:jc w:val="both"/>
        <w:rPr>
          <w:sz w:val="2"/>
          <w:szCs w:val="2"/>
        </w:rPr>
      </w:pPr>
    </w:p>
    <w:p w:rsidR="00594598" w:rsidRDefault="00594598">
      <w:bookmarkStart w:id="4" w:name="_GoBack"/>
      <w:bookmarkEnd w:id="4"/>
    </w:p>
    <w:sectPr w:rsidR="00594598" w:rsidSect="00BC2DC0">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DAA"/>
    <w:rsid w:val="00594598"/>
    <w:rsid w:val="00620D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20DA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20DA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20DA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20DAA"/>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20DA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20DA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20DA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20DA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86A704B080DBEE3DAE236E3725B24A0F40227FEB40591CAF78EB662494B306DB046112F774C2E8AB7920481106357CDD151B6A07B5B55n6e2H" TargetMode="External"/><Relationship Id="rId13" Type="http://schemas.openxmlformats.org/officeDocument/2006/relationships/hyperlink" Target="consultantplus://offline/ref=386A704B080DBEE3DAE23FFA755B24A0FB0629FFBF09CCC0FFD7BA604E446F7AB70F1D2E774C2C8BB9CD0194013B5AC8CA4FB0B86759546An7e8H" TargetMode="External"/><Relationship Id="rId18" Type="http://schemas.openxmlformats.org/officeDocument/2006/relationships/hyperlink" Target="consultantplus://offline/ref=386A704B080DBEE3DAE23FFA755B24A0FB0629FFBF09CCC0FFD7BA604E446F7AB70F1D2E774C2C88BFCD0194013B5AC8CA4FB0B86759546An7e8H" TargetMode="External"/><Relationship Id="rId26" Type="http://schemas.openxmlformats.org/officeDocument/2006/relationships/hyperlink" Target="consultantplus://offline/ref=386A704B080DBEE3DAE23FFA755B24A0FB0629FFBF09CCC0FFD7BA604E446F7AB70F1D2E774C2C89BBCD0194013B5AC8CA4FB0B86759546An7e8H" TargetMode="External"/><Relationship Id="rId3" Type="http://schemas.openxmlformats.org/officeDocument/2006/relationships/settings" Target="settings.xml"/><Relationship Id="rId21" Type="http://schemas.openxmlformats.org/officeDocument/2006/relationships/hyperlink" Target="consultantplus://offline/ref=386A704B080DBEE3DAE23FFA755B24A0FB0629FFBF09CCC0FFD7BA604E446F7AB70F1D2E774C2C88BBCD0194013B5AC8CA4FB0B86759546An7e8H" TargetMode="External"/><Relationship Id="rId34" Type="http://schemas.openxmlformats.org/officeDocument/2006/relationships/theme" Target="theme/theme1.xml"/><Relationship Id="rId7" Type="http://schemas.openxmlformats.org/officeDocument/2006/relationships/hyperlink" Target="consultantplus://offline/ref=386A704B080DBEE3DAE236E3725B24A0FF0D2BFFBA0FCCC0FFD7BA604E446F7AB70F1D2E774C2C8BB5CD0194013B5AC8CA4FB0B86759546An7e8H" TargetMode="External"/><Relationship Id="rId12" Type="http://schemas.openxmlformats.org/officeDocument/2006/relationships/hyperlink" Target="consultantplus://offline/ref=386A704B080DBEE3DAE23FFA755B24A0FB0629FFBF09CCC0FFD7BA604E446F7AB70F1D2E774C2C8BBFCD0194013B5AC8CA4FB0B86759546An7e8H" TargetMode="External"/><Relationship Id="rId17" Type="http://schemas.openxmlformats.org/officeDocument/2006/relationships/hyperlink" Target="consultantplus://offline/ref=386A704B080DBEE3DAE23FFA755B24A0FB0629FFBF09CCC0FFD7BA604E446F7AB70F1D2E774C2C88BDCD0194013B5AC8CA4FB0B86759546An7e8H" TargetMode="External"/><Relationship Id="rId25" Type="http://schemas.openxmlformats.org/officeDocument/2006/relationships/hyperlink" Target="consultantplus://offline/ref=386A704B080DBEE3DAE23FFA755B24A0FB0629FFBF09CCC0FFD7BA604E446F7AB70F1D2E774C2C89B9CD0194013B5AC8CA4FB0B86759546An7e8H" TargetMode="Externa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386A704B080DBEE3DAE23FFA755B24A0FB0629FFBF09CCC0FFD7BA604E446F7AB70F1D2E774C2C8BB5CD0194013B5AC8CA4FB0B86759546An7e8H" TargetMode="External"/><Relationship Id="rId20" Type="http://schemas.openxmlformats.org/officeDocument/2006/relationships/hyperlink" Target="consultantplus://offline/ref=386A704B080DBEE3DAE236E3725B24A0FF0C2AF4BD0ECCC0FFD7BA604E446F7AB70F1D2E774E298DB8CD0194013B5AC8CA4FB0B86759546An7e8H" TargetMode="External"/><Relationship Id="rId29" Type="http://schemas.openxmlformats.org/officeDocument/2006/relationships/hyperlink" Target="consultantplus://offline/ref=386A704B080DBEE3DAE23FFA755B24A0FB0629FFBF09CCC0FFD7BA604E446F7AB70F1D2E774C2C8EBFCD0194013B5AC8CA4FB0B86759546An7e8H" TargetMode="External"/><Relationship Id="rId1" Type="http://schemas.openxmlformats.org/officeDocument/2006/relationships/styles" Target="styles.xml"/><Relationship Id="rId6" Type="http://schemas.openxmlformats.org/officeDocument/2006/relationships/hyperlink" Target="consultantplus://offline/ref=386A704B080DBEE3DAE23FFA755B24A0FB0629FFBF09CCC0FFD7BA604E446F7AB70F1D2E774C2C8ABACD0194013B5AC8CA4FB0B86759546An7e8H" TargetMode="External"/><Relationship Id="rId11" Type="http://schemas.openxmlformats.org/officeDocument/2006/relationships/hyperlink" Target="consultantplus://offline/ref=386A704B080DBEE3DAE23FFA755B24A0FB0629FFBF09CCC0FFD7BA604E446F7AB70F1D2E774C2C8BBDCD0194013B5AC8CA4FB0B86759546An7e8H" TargetMode="External"/><Relationship Id="rId24" Type="http://schemas.openxmlformats.org/officeDocument/2006/relationships/hyperlink" Target="consultantplus://offline/ref=386A704B080DBEE3DAE23FFA755B24A0FB0629FFBF09CCC0FFD7BA604E446F7AB70F1D2E774C2C89BFCD0194013B5AC8CA4FB0B86759546An7e8H" TargetMode="External"/><Relationship Id="rId32" Type="http://schemas.openxmlformats.org/officeDocument/2006/relationships/hyperlink" Target="consultantplus://offline/ref=386A704B080DBEE3DAE23FFA755B24A0FB0629FFBF09CCC0FFD7BA604E446F7AB70F1D2E774C2C8EB5CD0194013B5AC8CA4FB0B86759546An7e8H"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386A704B080DBEE3DAE23FFA755B24A0FB0629FFBF09CCC0FFD7BA604E446F7AB70F1D2E774C2C8BBBCD0194013B5AC8CA4FB0B86759546An7e8H" TargetMode="External"/><Relationship Id="rId23" Type="http://schemas.openxmlformats.org/officeDocument/2006/relationships/hyperlink" Target="consultantplus://offline/ref=386A704B080DBEE3DAE23FFA755B24A0FB0629FFBF09CCC0FFD7BA604E446F7AB70F1D2E774C2C89BDCD0194013B5AC8CA4FB0B86759546An7e8H" TargetMode="External"/><Relationship Id="rId28" Type="http://schemas.openxmlformats.org/officeDocument/2006/relationships/hyperlink" Target="consultantplus://offline/ref=386A704B080DBEE3DAE23FFA755B24A0FB0629FFBF09CCC0FFD7BA604E446F7AB70F1D2E774C2C8EBDCD0194013B5AC8CA4FB0B86759546An7e8H" TargetMode="External"/><Relationship Id="rId10" Type="http://schemas.openxmlformats.org/officeDocument/2006/relationships/hyperlink" Target="consultantplus://offline/ref=386A704B080DBEE3DAE23FFA755B24A0FB0629FFBF09CCC0FFD7BA604E446F7AB70F1D2E774C2C8BBCCD0194013B5AC8CA4FB0B86759546An7e8H" TargetMode="External"/><Relationship Id="rId19" Type="http://schemas.openxmlformats.org/officeDocument/2006/relationships/hyperlink" Target="consultantplus://offline/ref=386A704B080DBEE3DAE23FFA755B24A0FB0629FFBF09CCC0FFD7BA604E446F7AB70F1D2E774C2C88B9CD0194013B5AC8CA4FB0B86759546An7e8H" TargetMode="External"/><Relationship Id="rId31" Type="http://schemas.openxmlformats.org/officeDocument/2006/relationships/hyperlink" Target="consultantplus://offline/ref=386A704B080DBEE3DAE23FFA755B24A0FB0629FFBF09CCC0FFD7BA604E446F7AB70F1D2E774C2C8EBBCD0194013B5AC8CA4FB0B86759546An7e8H" TargetMode="External"/><Relationship Id="rId4" Type="http://schemas.openxmlformats.org/officeDocument/2006/relationships/webSettings" Target="webSettings.xml"/><Relationship Id="rId9" Type="http://schemas.openxmlformats.org/officeDocument/2006/relationships/hyperlink" Target="consultantplus://offline/ref=386A704B080DBEE3DAE23FFA755B24A0FE0626FFBD0DCCC0FFD7BA604E446F7AA50F45227749328ABAD857C544n6e7H" TargetMode="External"/><Relationship Id="rId14" Type="http://schemas.openxmlformats.org/officeDocument/2006/relationships/hyperlink" Target="consultantplus://offline/ref=386A704B080DBEE3DAE236E3725B24A0FF0C29F2B6589BC2AE82B4654614356AA146102A694C2A94BEC654nCeCH" TargetMode="External"/><Relationship Id="rId22" Type="http://schemas.openxmlformats.org/officeDocument/2006/relationships/hyperlink" Target="consultantplus://offline/ref=386A704B080DBEE3DAE23FFA755B24A0FB0629FFBF09CCC0FFD7BA604E446F7AB70F1D2E774C2C88B5CD0194013B5AC8CA4FB0B86759546An7e8H" TargetMode="External"/><Relationship Id="rId27" Type="http://schemas.openxmlformats.org/officeDocument/2006/relationships/hyperlink" Target="consultantplus://offline/ref=386A704B080DBEE3DAE23FFA755B24A0FB0629FFBF09CCC0FFD7BA604E446F7AB70F1D2E774C2C89B5CD0194013B5AC8CA4FB0B86759546An7e8H" TargetMode="External"/><Relationship Id="rId30" Type="http://schemas.openxmlformats.org/officeDocument/2006/relationships/hyperlink" Target="consultantplus://offline/ref=386A704B080DBEE3DAE23FFA755B24A0FB0629FFBF09CCC0FFD7BA604E446F7AB70F1D2E774C2C8EB9CD0194013B5AC8CA4FB0B86759546An7e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3273</Words>
  <Characters>18657</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2019-06-05T07:30:00Z</dcterms:created>
  <dcterms:modified xsi:type="dcterms:W3CDTF">2019-06-05T07:31:00Z</dcterms:modified>
</cp:coreProperties>
</file>