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Утверждено</w:t>
      </w:r>
    </w:p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Приказом </w:t>
      </w:r>
      <w:proofErr w:type="gramStart"/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Волго-Каспийского</w:t>
      </w:r>
      <w:proofErr w:type="gramEnd"/>
    </w:p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территориального управления</w:t>
      </w:r>
    </w:p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агентства </w:t>
      </w:r>
    </w:p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рыболовству</w:t>
      </w:r>
    </w:p>
    <w:p w:rsidR="003F358D" w:rsidRPr="003F358D" w:rsidRDefault="003F358D" w:rsidP="004008C6">
      <w:pPr>
        <w:keepNext/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7E30">
        <w:rPr>
          <w:rFonts w:ascii="Times New Roman" w:eastAsiaTheme="minorHAnsi" w:hAnsi="Times New Roman" w:cs="Times New Roman"/>
          <w:sz w:val="24"/>
          <w:szCs w:val="24"/>
          <w:lang w:eastAsia="en-US"/>
        </w:rPr>
        <w:t>от</w:t>
      </w:r>
      <w:r w:rsidR="007435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24 октября </w:t>
      </w:r>
      <w:r w:rsidR="00F4064D" w:rsidRPr="00837E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2025</w:t>
      </w:r>
      <w:r w:rsidRPr="00837E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№</w:t>
      </w:r>
      <w:r w:rsidR="003D5F44" w:rsidRPr="00837E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43501">
        <w:rPr>
          <w:rFonts w:ascii="Times New Roman" w:eastAsiaTheme="minorHAnsi" w:hAnsi="Times New Roman" w:cs="Times New Roman"/>
          <w:sz w:val="24"/>
          <w:szCs w:val="24"/>
          <w:lang w:eastAsia="en-US"/>
        </w:rPr>
        <w:t>352</w:t>
      </w: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71B" w:rsidRDefault="00D2771B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71B" w:rsidRDefault="00D2771B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EA6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836EA6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b/>
          <w:sz w:val="24"/>
          <w:szCs w:val="24"/>
        </w:rPr>
        <w:t>кциона на право заключения договора пользования  рыбо</w:t>
      </w:r>
      <w:r>
        <w:rPr>
          <w:rFonts w:ascii="Times New Roman" w:hAnsi="Times New Roman" w:cs="Times New Roman"/>
          <w:b/>
          <w:sz w:val="24"/>
          <w:szCs w:val="24"/>
        </w:rPr>
        <w:t xml:space="preserve">водным участком, расположенным </w:t>
      </w:r>
      <w:r w:rsidRPr="00836EA6">
        <w:rPr>
          <w:rFonts w:ascii="Times New Roman" w:hAnsi="Times New Roman" w:cs="Times New Roman"/>
          <w:b/>
          <w:sz w:val="24"/>
          <w:szCs w:val="24"/>
        </w:rPr>
        <w:t xml:space="preserve">на водном объекте </w:t>
      </w:r>
    </w:p>
    <w:p w:rsidR="00211E32" w:rsidRPr="00836EA6" w:rsidRDefault="00016AB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Калмыкия </w:t>
      </w:r>
      <w:r w:rsidR="00211E32">
        <w:rPr>
          <w:rFonts w:ascii="Times New Roman" w:hAnsi="Times New Roman" w:cs="Times New Roman"/>
          <w:b/>
          <w:sz w:val="24"/>
          <w:szCs w:val="24"/>
        </w:rPr>
        <w:t>и (или) его части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504DC0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1</w:t>
      </w:r>
      <w:r w:rsidRPr="00504DC0">
        <w:rPr>
          <w:rFonts w:ascii="Times New Roman" w:hAnsi="Times New Roman" w:cs="Times New Roman"/>
          <w:sz w:val="24"/>
          <w:szCs w:val="24"/>
        </w:rPr>
        <w:t>.</w:t>
      </w:r>
      <w:r w:rsidRPr="00504DC0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EB6BA0" w:rsidRPr="00504DC0">
        <w:rPr>
          <w:rFonts w:ascii="Times New Roman" w:hAnsi="Times New Roman" w:cs="Times New Roman"/>
          <w:b/>
          <w:sz w:val="24"/>
          <w:szCs w:val="24"/>
        </w:rPr>
        <w:t>, принявший решение о проведен</w:t>
      </w:r>
      <w:proofErr w:type="gramStart"/>
      <w:r w:rsidR="00EB6BA0" w:rsidRPr="00504DC0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EB6BA0" w:rsidRPr="00504DC0">
        <w:rPr>
          <w:rFonts w:ascii="Times New Roman" w:hAnsi="Times New Roman" w:cs="Times New Roman"/>
          <w:b/>
          <w:sz w:val="24"/>
          <w:szCs w:val="24"/>
        </w:rPr>
        <w:t>кциона, реквизиты указанного решения</w:t>
      </w:r>
      <w:r w:rsidRPr="00504DC0">
        <w:rPr>
          <w:rFonts w:ascii="Times New Roman" w:hAnsi="Times New Roman" w:cs="Times New Roman"/>
          <w:sz w:val="24"/>
          <w:szCs w:val="24"/>
        </w:rPr>
        <w:t xml:space="preserve"> – Волго-Каспийское территориальное управление Федерального агентства по рыболовству.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Решение о проведен</w:t>
      </w:r>
      <w:proofErr w:type="gramStart"/>
      <w:r w:rsidRPr="00504DC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04DC0">
        <w:rPr>
          <w:rFonts w:ascii="Times New Roman" w:hAnsi="Times New Roman" w:cs="Times New Roman"/>
          <w:sz w:val="24"/>
          <w:szCs w:val="24"/>
        </w:rPr>
        <w:t>кциона принято в</w:t>
      </w:r>
      <w:r w:rsidRPr="00836EA6">
        <w:rPr>
          <w:rFonts w:ascii="Times New Roman" w:hAnsi="Times New Roman" w:cs="Times New Roman"/>
          <w:sz w:val="24"/>
          <w:szCs w:val="24"/>
        </w:rPr>
        <w:t xml:space="preserve"> соответствии с приказом Волго-</w:t>
      </w:r>
      <w:r w:rsidRPr="00671836">
        <w:rPr>
          <w:rFonts w:ascii="Times New Roman" w:hAnsi="Times New Roman" w:cs="Times New Roman"/>
          <w:sz w:val="24"/>
          <w:szCs w:val="24"/>
        </w:rPr>
        <w:t xml:space="preserve">Каспийского </w:t>
      </w:r>
      <w:r w:rsidRPr="00694BC5">
        <w:rPr>
          <w:rFonts w:ascii="Times New Roman" w:hAnsi="Times New Roman" w:cs="Times New Roman"/>
          <w:sz w:val="24"/>
          <w:szCs w:val="24"/>
        </w:rPr>
        <w:t>территориального управления Федерального агентства по рыболовству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AB0">
        <w:rPr>
          <w:rFonts w:ascii="Times New Roman" w:hAnsi="Times New Roman" w:cs="Times New Roman"/>
          <w:sz w:val="24"/>
          <w:szCs w:val="24"/>
        </w:rPr>
        <w:t xml:space="preserve">от </w:t>
      </w:r>
      <w:r w:rsidR="002C6C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3501">
        <w:rPr>
          <w:rFonts w:ascii="Times New Roman" w:hAnsi="Times New Roman" w:cs="Times New Roman"/>
          <w:sz w:val="24"/>
          <w:szCs w:val="24"/>
        </w:rPr>
        <w:t>24 октября</w:t>
      </w:r>
      <w:r w:rsidR="00F4064D" w:rsidRPr="00837E30">
        <w:rPr>
          <w:rFonts w:ascii="Times New Roman" w:hAnsi="Times New Roman" w:cs="Times New Roman"/>
          <w:sz w:val="24"/>
          <w:szCs w:val="24"/>
        </w:rPr>
        <w:t xml:space="preserve"> 2025 г. №</w:t>
      </w:r>
      <w:r w:rsidR="003D5F44" w:rsidRPr="00837E30">
        <w:rPr>
          <w:rFonts w:ascii="Times New Roman" w:hAnsi="Times New Roman" w:cs="Times New Roman"/>
          <w:sz w:val="24"/>
          <w:szCs w:val="24"/>
        </w:rPr>
        <w:t xml:space="preserve"> </w:t>
      </w:r>
      <w:r w:rsidR="00743501">
        <w:rPr>
          <w:rFonts w:ascii="Times New Roman" w:hAnsi="Times New Roman" w:cs="Times New Roman"/>
          <w:sz w:val="24"/>
          <w:szCs w:val="24"/>
        </w:rPr>
        <w:t>352</w:t>
      </w:r>
      <w:r w:rsidR="00F4064D" w:rsidRPr="00837E30">
        <w:rPr>
          <w:rFonts w:ascii="Times New Roman" w:hAnsi="Times New Roman" w:cs="Times New Roman"/>
          <w:sz w:val="24"/>
          <w:szCs w:val="24"/>
        </w:rPr>
        <w:t>.</w:t>
      </w:r>
    </w:p>
    <w:p w:rsidR="00211E32" w:rsidRPr="0074783D" w:rsidRDefault="0035228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2.</w:t>
      </w:r>
      <w:r w:rsidRPr="00504DC0">
        <w:rPr>
          <w:rFonts w:ascii="Times New Roman" w:hAnsi="Times New Roman" w:cs="Times New Roman"/>
          <w:b/>
          <w:sz w:val="24"/>
          <w:szCs w:val="24"/>
        </w:rPr>
        <w:t>Место нахождения</w:t>
      </w:r>
      <w:r w:rsidR="00641316" w:rsidRPr="00504DC0">
        <w:rPr>
          <w:rFonts w:ascii="Times New Roman" w:hAnsi="Times New Roman" w:cs="Times New Roman"/>
          <w:b/>
          <w:sz w:val="24"/>
          <w:szCs w:val="24"/>
        </w:rPr>
        <w:t>, адрес электронной почты и телефон</w:t>
      </w:r>
      <w:r w:rsidR="00211E32" w:rsidRPr="00504DC0">
        <w:rPr>
          <w:rFonts w:ascii="Times New Roman" w:hAnsi="Times New Roman" w:cs="Times New Roman"/>
          <w:b/>
          <w:sz w:val="24"/>
          <w:szCs w:val="24"/>
        </w:rPr>
        <w:t xml:space="preserve"> организатора аукциона: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Юридический адрес: 414052 г. Астрахань ул. Яблочкова, 38а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Фактический адрес: 414056, г. Астрахань, ул. Савушкина, д.1 литер</w:t>
      </w:r>
      <w:proofErr w:type="gramStart"/>
      <w:r w:rsidRPr="00082F0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211E32" w:rsidRPr="00082F0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Адрес электронной почты: E</w:t>
      </w:r>
      <w:r w:rsidRPr="00082F0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82F0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vktu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11E32" w:rsidRPr="00082F0E" w:rsidRDefault="00082F0E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</w:t>
      </w:r>
      <w:r w:rsidR="00211E32" w:rsidRPr="00082F0E">
        <w:rPr>
          <w:rFonts w:ascii="Times New Roman" w:hAnsi="Times New Roman" w:cs="Times New Roman"/>
          <w:sz w:val="24"/>
          <w:szCs w:val="24"/>
        </w:rPr>
        <w:t xml:space="preserve">елефон: (8512) 38-03-32 </w:t>
      </w:r>
      <w:r w:rsidR="00211E32" w:rsidRPr="00082F0E">
        <w:rPr>
          <w:rFonts w:ascii="Times New Roman" w:hAnsi="Times New Roman" w:cs="Times New Roman"/>
          <w:color w:val="000000" w:themeColor="text1"/>
          <w:sz w:val="24"/>
          <w:szCs w:val="24"/>
        </w:rPr>
        <w:t>Глазунова Елена Анатольевна.</w:t>
      </w:r>
    </w:p>
    <w:p w:rsidR="00211E32" w:rsidRPr="00836EA6" w:rsidRDefault="00211E32" w:rsidP="00D6300F">
      <w:pPr>
        <w:keepNext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 xml:space="preserve">3. </w:t>
      </w:r>
      <w:r w:rsidRPr="0074783D">
        <w:rPr>
          <w:rFonts w:ascii="Times New Roman" w:hAnsi="Times New Roman" w:cs="Times New Roman"/>
          <w:b/>
          <w:sz w:val="24"/>
          <w:szCs w:val="24"/>
        </w:rPr>
        <w:t>Предмет аукциона</w:t>
      </w:r>
      <w:r w:rsidRPr="00082F0E">
        <w:rPr>
          <w:rFonts w:ascii="Times New Roman" w:hAnsi="Times New Roman" w:cs="Times New Roman"/>
          <w:sz w:val="24"/>
          <w:szCs w:val="24"/>
        </w:rPr>
        <w:t xml:space="preserve"> – право заключения договора</w:t>
      </w:r>
      <w:r w:rsidRPr="00836EA6">
        <w:rPr>
          <w:rFonts w:ascii="Times New Roman" w:hAnsi="Times New Roman" w:cs="Times New Roman"/>
          <w:sz w:val="24"/>
          <w:szCs w:val="24"/>
        </w:rPr>
        <w:t xml:space="preserve"> пользования рыбоводным участком, расположенным на </w:t>
      </w:r>
      <w:r w:rsidRPr="00671836">
        <w:rPr>
          <w:rFonts w:ascii="Times New Roman" w:hAnsi="Times New Roman" w:cs="Times New Roman"/>
          <w:sz w:val="24"/>
          <w:szCs w:val="24"/>
        </w:rPr>
        <w:t>водном</w:t>
      </w:r>
      <w:r>
        <w:rPr>
          <w:rFonts w:ascii="Times New Roman" w:hAnsi="Times New Roman" w:cs="Times New Roman"/>
          <w:sz w:val="24"/>
          <w:szCs w:val="24"/>
        </w:rPr>
        <w:t xml:space="preserve"> объекте </w:t>
      </w:r>
      <w:r w:rsidR="00016AB0">
        <w:rPr>
          <w:rFonts w:ascii="Times New Roman" w:hAnsi="Times New Roman" w:cs="Times New Roman"/>
          <w:sz w:val="24"/>
          <w:szCs w:val="24"/>
        </w:rPr>
        <w:t xml:space="preserve">Республики Калмыкия </w:t>
      </w:r>
      <w:r>
        <w:rPr>
          <w:rFonts w:ascii="Times New Roman" w:hAnsi="Times New Roman" w:cs="Times New Roman"/>
          <w:sz w:val="24"/>
          <w:szCs w:val="24"/>
        </w:rPr>
        <w:t>и (или) его части.</w:t>
      </w:r>
    </w:p>
    <w:p w:rsidR="00211E32" w:rsidRDefault="00211E32" w:rsidP="00D6300F">
      <w:pPr>
        <w:pStyle w:val="11"/>
        <w:keepNext/>
        <w:tabs>
          <w:tab w:val="left" w:pos="709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836EA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  <w:r>
        <w:rPr>
          <w:sz w:val="24"/>
          <w:szCs w:val="24"/>
        </w:rPr>
        <w:t xml:space="preserve"> </w:t>
      </w:r>
      <w:r w:rsidRPr="00836EA6">
        <w:rPr>
          <w:sz w:val="24"/>
          <w:szCs w:val="24"/>
        </w:rPr>
        <w:t xml:space="preserve">Количество лотов, выставляемых на аукцион </w:t>
      </w:r>
      <w:r w:rsidRPr="003955DC">
        <w:rPr>
          <w:sz w:val="24"/>
          <w:szCs w:val="24"/>
        </w:rPr>
        <w:t>–</w:t>
      </w:r>
      <w:r w:rsidR="007D4DE6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211E32" w:rsidRDefault="006E1AD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рыбоводном участке, включая его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местоположение, площадь, границы</w:t>
      </w:r>
      <w:r w:rsidR="00211E32">
        <w:rPr>
          <w:rFonts w:ascii="Times New Roman" w:hAnsi="Times New Roman" w:cs="Times New Roman"/>
          <w:sz w:val="24"/>
          <w:szCs w:val="24"/>
        </w:rPr>
        <w:t xml:space="preserve"> 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в системе координат </w:t>
      </w:r>
      <w:r w:rsidR="00211E32" w:rsidRPr="00836EA6">
        <w:rPr>
          <w:rFonts w:ascii="Times New Roman" w:hAnsi="Times New Roman" w:cs="Times New Roman"/>
          <w:sz w:val="24"/>
          <w:szCs w:val="24"/>
          <w:lang w:val="en-US"/>
        </w:rPr>
        <w:t>WGS</w:t>
      </w:r>
      <w:r w:rsidR="00211E32">
        <w:rPr>
          <w:rFonts w:ascii="Times New Roman" w:hAnsi="Times New Roman" w:cs="Times New Roman"/>
          <w:sz w:val="24"/>
          <w:szCs w:val="24"/>
        </w:rPr>
        <w:t xml:space="preserve"> 84, ге</w:t>
      </w:r>
      <w:r>
        <w:rPr>
          <w:rFonts w:ascii="Times New Roman" w:hAnsi="Times New Roman" w:cs="Times New Roman"/>
          <w:sz w:val="24"/>
          <w:szCs w:val="24"/>
        </w:rPr>
        <w:t>ографическую карту и (или) схему рыбоводного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bookmarkStart w:id="0" w:name="_GoBack"/>
      <w:bookmarkEnd w:id="0"/>
      <w:r w:rsidR="00211E32">
        <w:rPr>
          <w:rFonts w:ascii="Times New Roman" w:hAnsi="Times New Roman" w:cs="Times New Roman"/>
          <w:sz w:val="24"/>
          <w:szCs w:val="24"/>
        </w:rPr>
        <w:t xml:space="preserve">, </w:t>
      </w:r>
      <w:r w:rsidR="00211E32" w:rsidRPr="00276365">
        <w:rPr>
          <w:rFonts w:ascii="Times New Roman" w:hAnsi="Times New Roman" w:cs="Times New Roman"/>
          <w:sz w:val="24"/>
          <w:szCs w:val="24"/>
        </w:rPr>
        <w:t xml:space="preserve">указаны в приложении </w:t>
      </w:r>
      <w:r w:rsidR="00211E32">
        <w:rPr>
          <w:rFonts w:ascii="Times New Roman" w:hAnsi="Times New Roman" w:cs="Times New Roman"/>
          <w:sz w:val="24"/>
          <w:szCs w:val="24"/>
        </w:rPr>
        <w:t>№ 1</w:t>
      </w:r>
      <w:r w:rsidR="00211E32" w:rsidRPr="00A43C2C">
        <w:rPr>
          <w:rFonts w:ascii="Times New Roman" w:hAnsi="Times New Roman" w:cs="Times New Roman"/>
          <w:sz w:val="24"/>
          <w:szCs w:val="24"/>
        </w:rPr>
        <w:t xml:space="preserve"> к настоящему извещению.</w:t>
      </w:r>
    </w:p>
    <w:p w:rsidR="008508E4" w:rsidRDefault="008508E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984"/>
        <w:gridCol w:w="4961"/>
        <w:gridCol w:w="1276"/>
      </w:tblGrid>
      <w:tr w:rsidR="005B13A6" w:rsidRPr="00B63DD6" w:rsidTr="0091357A">
        <w:trPr>
          <w:trHeight w:val="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№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лота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Наименование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участка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contextualSpacing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B63DD6">
              <w:rPr>
                <w:rFonts w:ascii="Times New Roman" w:eastAsia="Arial" w:hAnsi="Times New Roman" w:cs="Times New Roman"/>
                <w:bCs/>
                <w:lang w:eastAsia="ar-SA"/>
              </w:rPr>
              <w:t>Наименование водоема и место расположения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contextualSpacing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contextualSpacing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B63DD6">
              <w:rPr>
                <w:rFonts w:ascii="Times New Roman" w:eastAsia="Arial" w:hAnsi="Times New Roman" w:cs="Times New Roman"/>
                <w:bCs/>
                <w:lang w:eastAsia="ar-SA"/>
              </w:rPr>
              <w:t>Границы участка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contextualSpacing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ind w:left="-109" w:right="-108"/>
              <w:contextualSpacing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B63DD6">
              <w:rPr>
                <w:rFonts w:ascii="Times New Roman" w:eastAsia="Arial" w:hAnsi="Times New Roman" w:cs="Times New Roman"/>
                <w:bCs/>
                <w:lang w:eastAsia="ar-SA"/>
              </w:rPr>
              <w:t xml:space="preserve">Площадь водоема, </w:t>
            </w:r>
            <w:proofErr w:type="gramStart"/>
            <w:r w:rsidRPr="00B63DD6">
              <w:rPr>
                <w:rFonts w:ascii="Times New Roman" w:eastAsia="Arial" w:hAnsi="Times New Roman" w:cs="Times New Roman"/>
                <w:bCs/>
                <w:lang w:eastAsia="ar-SA"/>
              </w:rPr>
              <w:t>га</w:t>
            </w:r>
            <w:proofErr w:type="gramEnd"/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ind w:left="-109" w:right="-108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  <w:lang w:eastAsia="ar-SA"/>
              </w:rPr>
            </w:pPr>
          </w:p>
        </w:tc>
      </w:tr>
      <w:tr w:rsidR="005B13A6" w:rsidRPr="00B63DD6" w:rsidTr="0091357A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DD6">
              <w:rPr>
                <w:rFonts w:ascii="Times New Roman" w:hAnsi="Times New Roman" w:cs="Times New Roman"/>
              </w:rPr>
              <w:t>Шароны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3544"/>
                <w:tab w:val="left" w:pos="9923"/>
              </w:tabs>
              <w:spacing w:after="0" w:line="228" w:lineRule="auto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  <w:color w:val="000000"/>
              </w:rPr>
              <w:t xml:space="preserve">Озеро </w:t>
            </w:r>
            <w:proofErr w:type="spellStart"/>
            <w:r w:rsidRPr="00B63DD6">
              <w:rPr>
                <w:rFonts w:ascii="Times New Roman" w:hAnsi="Times New Roman" w:cs="Times New Roman"/>
                <w:color w:val="000000"/>
              </w:rPr>
              <w:t>Шароны</w:t>
            </w:r>
            <w:proofErr w:type="spellEnd"/>
            <w:r w:rsidRPr="00B63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D6">
              <w:rPr>
                <w:rFonts w:ascii="Times New Roman" w:hAnsi="Times New Roman" w:cs="Times New Roman"/>
              </w:rPr>
              <w:t>Малодербетовский</w:t>
            </w:r>
            <w:proofErr w:type="spellEnd"/>
            <w:r w:rsidRPr="00B63DD6">
              <w:rPr>
                <w:rFonts w:ascii="Times New Roman" w:hAnsi="Times New Roman" w:cs="Times New Roman"/>
              </w:rPr>
              <w:t xml:space="preserve"> 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3544"/>
                <w:tab w:val="left" w:pos="9923"/>
              </w:tabs>
              <w:spacing w:after="0" w:line="228" w:lineRule="auto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 xml:space="preserve">муниципальный район 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3544"/>
                <w:tab w:val="left" w:pos="9923"/>
              </w:tabs>
              <w:spacing w:after="0" w:line="228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DD6">
              <w:rPr>
                <w:rFonts w:ascii="Times New Roman" w:hAnsi="Times New Roman" w:cs="Times New Roman"/>
              </w:rPr>
              <w:t>Республики Калмыкия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18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 xml:space="preserve">Рыбоводный участок расположен в 10,5 км по направлению на северо-восток от ориентира 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3DD6">
              <w:rPr>
                <w:rFonts w:ascii="Times New Roman" w:hAnsi="Times New Roman" w:cs="Times New Roman"/>
              </w:rPr>
              <w:t>с</w:t>
            </w:r>
            <w:proofErr w:type="gramEnd"/>
            <w:r w:rsidRPr="00B63DD6">
              <w:rPr>
                <w:rFonts w:ascii="Times New Roman" w:hAnsi="Times New Roman" w:cs="Times New Roman"/>
              </w:rPr>
              <w:t xml:space="preserve">. Малые </w:t>
            </w:r>
            <w:proofErr w:type="spellStart"/>
            <w:r w:rsidRPr="00B63DD6">
              <w:rPr>
                <w:rFonts w:ascii="Times New Roman" w:hAnsi="Times New Roman" w:cs="Times New Roman"/>
              </w:rPr>
              <w:t>Дербеты</w:t>
            </w:r>
            <w:proofErr w:type="spellEnd"/>
            <w:r w:rsidRPr="00B63DD6">
              <w:rPr>
                <w:rFonts w:ascii="Times New Roman" w:hAnsi="Times New Roman" w:cs="Times New Roman"/>
              </w:rPr>
              <w:t xml:space="preserve">. </w:t>
            </w:r>
          </w:p>
          <w:p w:rsidR="00B63DD6" w:rsidRPr="00B63DD6" w:rsidRDefault="00B63DD6" w:rsidP="00B63DD6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B63DD6">
              <w:rPr>
                <w:rFonts w:ascii="Times New Roman" w:hAnsi="Times New Roman" w:cs="Times New Roman"/>
              </w:rPr>
              <w:t xml:space="preserve">Границы участка определены по водному пространству последовательным соединением: от точки 1 до точки 2 - по береговой линии; от точки 2 до точки 3 - по прямой линии; от точки 3 до точки 4 - по прямой линии; от точки 4 до точки 1 - по береговой линии в </w:t>
            </w:r>
            <w:r w:rsidRPr="00B63DD6">
              <w:rPr>
                <w:rFonts w:ascii="Times New Roman" w:eastAsia="Calibri" w:hAnsi="Times New Roman" w:cs="Times New Roman"/>
                <w:spacing w:val="-2"/>
              </w:rPr>
              <w:t xml:space="preserve">системе </w:t>
            </w:r>
          </w:p>
          <w:p w:rsidR="00B63DD6" w:rsidRPr="00B63DD6" w:rsidRDefault="00B63DD6" w:rsidP="00B63D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eastAsia="Calibri" w:hAnsi="Times New Roman" w:cs="Times New Roman"/>
                <w:spacing w:val="-2"/>
              </w:rPr>
              <w:t xml:space="preserve">координат </w:t>
            </w:r>
            <w:r w:rsidRPr="00B63DD6">
              <w:rPr>
                <w:rFonts w:ascii="Times New Roman" w:eastAsia="Calibri" w:hAnsi="Times New Roman" w:cs="Times New Roman"/>
                <w:spacing w:val="-2"/>
                <w:lang w:val="en-US"/>
              </w:rPr>
              <w:t>WGS</w:t>
            </w:r>
            <w:r w:rsidRPr="00B63DD6">
              <w:rPr>
                <w:rFonts w:ascii="Times New Roman" w:eastAsia="Calibri" w:hAnsi="Times New Roman" w:cs="Times New Roman"/>
                <w:spacing w:val="-2"/>
              </w:rPr>
              <w:t xml:space="preserve"> 84</w:t>
            </w:r>
            <w:r w:rsidRPr="00B63DD6">
              <w:rPr>
                <w:rFonts w:ascii="Times New Roman" w:hAnsi="Times New Roman" w:cs="Times New Roman"/>
              </w:rPr>
              <w:t>:</w:t>
            </w:r>
          </w:p>
          <w:p w:rsidR="00B63DD6" w:rsidRPr="00B63DD6" w:rsidRDefault="00B63DD6" w:rsidP="00B63DD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1. 48°0'36.44"С  44°46'59.12"В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2. 48°1'2.68"С    44°46'38.23"В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3. 48°1'8.98"С    44°46'50.52"В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1053"/>
                <w:tab w:val="left" w:pos="2593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63DD6">
              <w:rPr>
                <w:rFonts w:ascii="Times New Roman" w:hAnsi="Times New Roman" w:cs="Times New Roman"/>
              </w:rPr>
              <w:t>4. 48°0'48.62"С  44°47'14.20"В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line="228" w:lineRule="auto"/>
              <w:ind w:left="-108" w:right="-109"/>
              <w:contextualSpacing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63DD6">
              <w:rPr>
                <w:rFonts w:ascii="Times New Roman" w:hAnsi="Times New Roman" w:cs="Times New Roman"/>
                <w:spacing w:val="-2"/>
              </w:rPr>
              <w:t>73,5</w:t>
            </w:r>
          </w:p>
        </w:tc>
      </w:tr>
    </w:tbl>
    <w:p w:rsidR="007C17A9" w:rsidRDefault="007C17A9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836EA6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341B">
        <w:rPr>
          <w:rFonts w:ascii="Times New Roman" w:hAnsi="Times New Roman" w:cs="Times New Roman"/>
          <w:b/>
          <w:sz w:val="24"/>
          <w:szCs w:val="24"/>
        </w:rPr>
        <w:t>4.</w:t>
      </w:r>
      <w:r w:rsidR="00645DEF" w:rsidRPr="0006341B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645DEF" w:rsidRPr="0006341B">
        <w:rPr>
          <w:rFonts w:ascii="Times New Roman" w:hAnsi="Times New Roman" w:cs="Times New Roman"/>
          <w:sz w:val="24"/>
          <w:szCs w:val="24"/>
        </w:rPr>
        <w:t>: д</w:t>
      </w:r>
      <w:r w:rsidRPr="0006341B">
        <w:rPr>
          <w:rFonts w:ascii="Times New Roman" w:hAnsi="Times New Roman" w:cs="Times New Roman"/>
          <w:sz w:val="24"/>
          <w:szCs w:val="24"/>
        </w:rPr>
        <w:t>оговор пользования рыбоводным участком будет заключен с победителе</w:t>
      </w:r>
      <w:r w:rsidR="0006341B" w:rsidRPr="0006341B">
        <w:rPr>
          <w:rFonts w:ascii="Times New Roman" w:hAnsi="Times New Roman" w:cs="Times New Roman"/>
          <w:sz w:val="24"/>
          <w:szCs w:val="24"/>
        </w:rPr>
        <w:t>м аукциона со сроком действия 5</w:t>
      </w:r>
      <w:r w:rsidRPr="0006341B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11E32" w:rsidRPr="00C5537E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5.Срок и порядок представления документации об аукционе, официальный сайт, где размещена документация.</w:t>
      </w:r>
    </w:p>
    <w:p w:rsidR="00211E32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Официальный сайт, на котором размещена документация об аукционе: </w:t>
      </w:r>
      <w:hyperlink r:id="rId8" w:history="1">
        <w:r w:rsidRPr="00836EA6">
          <w:rPr>
            <w:rStyle w:val="a3"/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(далее официальный сайт).</w:t>
      </w:r>
    </w:p>
    <w:p w:rsidR="00211E32" w:rsidRPr="005E5E09" w:rsidRDefault="00211E32" w:rsidP="000F4F1A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E09">
        <w:rPr>
          <w:rFonts w:ascii="Times New Roman" w:hAnsi="Times New Roman" w:cs="Times New Roman"/>
          <w:sz w:val="24"/>
          <w:szCs w:val="24"/>
        </w:rPr>
        <w:t xml:space="preserve">Документация об аукционе на право заключения договора пользования рыбоводным участком, расположенным на водном объекте </w:t>
      </w:r>
      <w:r w:rsidR="002779AE">
        <w:rPr>
          <w:rFonts w:ascii="Times New Roman" w:hAnsi="Times New Roman" w:cs="Times New Roman"/>
          <w:sz w:val="24"/>
          <w:szCs w:val="24"/>
        </w:rPr>
        <w:t xml:space="preserve">Республики Калмыкия </w:t>
      </w:r>
      <w:r w:rsidRPr="005E5E09">
        <w:rPr>
          <w:rFonts w:ascii="Times New Roman" w:hAnsi="Times New Roman" w:cs="Times New Roman"/>
          <w:sz w:val="24"/>
          <w:szCs w:val="24"/>
        </w:rPr>
        <w:t>и (или) его части (далее документация об аукционе) предоставляется в письменном виде по адресу организатора аукциона или в форме электронного документа в течение двух рабочих дней со дня получения соответствующей заявки любого заинтересованного лица, поданной в письменной или электронной форме на адрес электронной почты</w:t>
      </w:r>
      <w:proofErr w:type="gramEnd"/>
      <w:r w:rsidRPr="005E5E09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vktu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@</w:t>
      </w:r>
      <w:r w:rsidRPr="005E5E0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E5E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.</w:t>
      </w:r>
    </w:p>
    <w:p w:rsidR="00211E32" w:rsidRPr="005E5E09" w:rsidRDefault="00211E32" w:rsidP="00D6300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E09">
        <w:rPr>
          <w:rFonts w:ascii="Times New Roman" w:eastAsia="Calibri" w:hAnsi="Times New Roman" w:cs="Times New Roman"/>
          <w:sz w:val="24"/>
          <w:szCs w:val="24"/>
          <w:lang w:eastAsia="en-US"/>
        </w:rPr>
        <w:t>Плата за представление документации об аукционе не установлена.</w:t>
      </w:r>
    </w:p>
    <w:p w:rsidR="00211E32" w:rsidRPr="00C5537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6. Место, дата, время начала и окончания срока подачи заявок об участии в аукционе.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Днем начала подачи заявок об участии в аукционе является день, следующий за днем размещения на официальном сайте извещения о проведен</w:t>
      </w:r>
      <w:proofErr w:type="gramStart"/>
      <w:r w:rsidRPr="00836EA6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sz w:val="24"/>
          <w:szCs w:val="24"/>
        </w:rPr>
        <w:t>кциона.</w:t>
      </w:r>
    </w:p>
    <w:p w:rsidR="00211E32" w:rsidRPr="009041BC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Заявки оформляются по форме, установленной аукционной документацией. Заявитель </w:t>
      </w:r>
      <w:r w:rsidRPr="009041BC">
        <w:rPr>
          <w:rFonts w:ascii="Times New Roman" w:hAnsi="Times New Roman" w:cs="Times New Roman"/>
          <w:sz w:val="24"/>
          <w:szCs w:val="24"/>
        </w:rPr>
        <w:t>вправе подать в отношении одного лота только одну заявку.</w:t>
      </w:r>
    </w:p>
    <w:p w:rsidR="008B6B69" w:rsidRPr="008B6B69" w:rsidRDefault="00EF661E" w:rsidP="008B6B69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44662A">
        <w:rPr>
          <w:rFonts w:ascii="Times New Roman" w:hAnsi="Times New Roman" w:cs="Times New Roman"/>
          <w:b/>
          <w:sz w:val="24"/>
          <w:szCs w:val="24"/>
          <w:u w:val="single"/>
        </w:rPr>
        <w:t>Заявки об участии</w:t>
      </w:r>
      <w:r w:rsidR="00211E32" w:rsidRPr="004466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аукционе подаются </w:t>
      </w:r>
      <w:r w:rsidR="00D14691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с 30 октября 2025 г. по 1 декабря</w:t>
      </w:r>
      <w:r w:rsidR="008B6B69" w:rsidRPr="00E704CD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2025 г.</w:t>
      </w:r>
    </w:p>
    <w:p w:rsidR="00727828" w:rsidRPr="00727828" w:rsidRDefault="00566E81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Заявки об участии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аукционе в письменной форме принимаются в рабочие дни: понедельник – четверг с 10:00 до 17:00, пятница с 10:00 до 16:00 перерыв с 12:30 до 13:30 (местное время) </w:t>
      </w:r>
      <w:r w:rsidR="00727828" w:rsidRPr="0072782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по адресу: 414052, г. Астрахань, ул. Яблочкова 38а,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в электронной форме в виде электронного документа, подписанного усиленной квалифицированной электронной подписью на адрес электронной почты</w:t>
      </w:r>
      <w:proofErr w:type="gramEnd"/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hyperlink r:id="rId9" w:history="1"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vktu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torgi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@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mail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="00727828" w:rsidRPr="00727828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eastAsia="en-US"/>
        </w:rPr>
        <w:t xml:space="preserve">.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заказным почтовым отправлением с уведомлением о вручении по адресу: 414056, г. Астрахань, </w:t>
      </w:r>
      <w:r w:rsidR="007D4B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ул. Савушкина 1 литер Б.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По требованию заявителя лицо, принимающее заявки, выдает расписку в получении заявки с указанием даты и времени ее получения.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Заявка об участии в аукционе, полученная после дня окончания приема таких заявок, не рассматривается и в тот же день возвращается заявителю.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rPr>
          <w:shd w:val="clear" w:color="auto" w:fill="FFFFFF" w:themeFill="background1"/>
        </w:rPr>
        <w:t>Организатор аукциона вправе принять решение о внесении изменений в извещение о проведен</w:t>
      </w:r>
      <w:proofErr w:type="gramStart"/>
      <w:r w:rsidRPr="00836EA6">
        <w:rPr>
          <w:shd w:val="clear" w:color="auto" w:fill="FFFFFF" w:themeFill="background1"/>
        </w:rPr>
        <w:t>ии ау</w:t>
      </w:r>
      <w:proofErr w:type="gramEnd"/>
      <w:r w:rsidRPr="00836EA6">
        <w:rPr>
          <w:shd w:val="clear" w:color="auto" w:fill="FFFFFF" w:themeFill="background1"/>
        </w:rPr>
        <w:t>кциона</w:t>
      </w:r>
      <w:r w:rsidRPr="00836EA6">
        <w:t xml:space="preserve"> и (или) документацию об аукционе. Внесение изменений в извещение о проведен</w:t>
      </w:r>
      <w:proofErr w:type="gramStart"/>
      <w:r w:rsidRPr="00836EA6">
        <w:t>ии ау</w:t>
      </w:r>
      <w:proofErr w:type="gramEnd"/>
      <w:r w:rsidRPr="00836EA6">
        <w:t>кциона осуществляется организатором аукциона не позднее</w:t>
      </w:r>
      <w:r>
        <w:t>,</w:t>
      </w:r>
      <w:r w:rsidRPr="00836EA6">
        <w:t xml:space="preserve"> чем за 5 дней до дня окончания срока подачи заявок об участии в аукционе. Изменение предмета аукциона не допускается.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t>Изменения в извещение о проведен</w:t>
      </w:r>
      <w:proofErr w:type="gramStart"/>
      <w:r w:rsidRPr="00836EA6">
        <w:t>ии ау</w:t>
      </w:r>
      <w:proofErr w:type="gramEnd"/>
      <w:r w:rsidRPr="00836EA6">
        <w:t xml:space="preserve">кциона и (или) документацию об аукционе размещаются организатором аукциона на официальном сайте в течение одного рабочего дня со дня принятия указанного решения.  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В течение двух рабочих дней со дня принятия решения о внесении изменений в документацию об аукционе</w:t>
      </w:r>
      <w:proofErr w:type="gramEnd"/>
      <w:r w:rsidRPr="00836EA6">
        <w:t>, такие изменения направляются всем заявителям, которым была предоставлена документация об аукционе.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извещение о проведении аукциона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извещение о проведении аукциона, и днем окончания срока подачи заявок об участии в аукционе было не менее 15 рабочих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документацию об аукционе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документацию об аукционе, и днем окончания срока подачи заявок об участии в аукционе было не менее 20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bookmarkStart w:id="1" w:name="Par2"/>
      <w:bookmarkEnd w:id="1"/>
      <w:r w:rsidRPr="00836EA6">
        <w:lastRenderedPageBreak/>
        <w:t xml:space="preserve">Организатор аукциона вправе принять решение об отмене проведения аукциона в сроки, установленные </w:t>
      </w:r>
      <w:r w:rsidRPr="00EC7B20">
        <w:t xml:space="preserve">Гражданским </w:t>
      </w:r>
      <w:hyperlink r:id="rId10" w:history="1">
        <w:r w:rsidRPr="00EC7B20">
          <w:t>кодексом</w:t>
        </w:r>
      </w:hyperlink>
      <w:r w:rsidRPr="00EC7B20">
        <w:t xml:space="preserve"> Российской </w:t>
      </w:r>
      <w:r w:rsidRPr="00836EA6">
        <w:t>Федерации,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shd w:val="clear" w:color="auto" w:fill="FFFFFF" w:themeFill="background1"/>
        </w:rPr>
      </w:pPr>
      <w:r w:rsidRPr="00836EA6">
        <w:t xml:space="preserve">Извещение об отказе от проведения аукциона размещается организатором аукциона </w:t>
      </w:r>
      <w:proofErr w:type="gramStart"/>
      <w:r w:rsidRPr="00836EA6">
        <w:t>на официальном сайте в течение одного дня со дня принятия решения об отказе от проведения</w:t>
      </w:r>
      <w:proofErr w:type="gramEnd"/>
      <w:r w:rsidRPr="00836EA6">
        <w:t xml:space="preserve"> аукциона. В течение 2 рабочих дней со дня принятия указанного решения организатор аукциона направляет соответствующие уведомления всем заявителям, а также возвращает заявителям денежные средства, внесенные в качестве задатка, в течение 5 </w:t>
      </w:r>
      <w:r w:rsidRPr="00836EA6">
        <w:rPr>
          <w:shd w:val="clear" w:color="auto" w:fill="FFFFFF" w:themeFill="background1"/>
        </w:rPr>
        <w:t xml:space="preserve">рабочих дней со дня принятия решения об отказе от проведения аукциона. </w:t>
      </w:r>
    </w:p>
    <w:p w:rsidR="00430117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</w:t>
      </w:r>
    </w:p>
    <w:p w:rsidR="00211E32" w:rsidRPr="003F0FB5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7.Место, дата и время проведения аукциона.</w:t>
      </w:r>
    </w:p>
    <w:p w:rsidR="00EB38A1" w:rsidRDefault="00D766D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Начало проведения аукциона 11</w:t>
      </w:r>
      <w:r w:rsidR="00EB38A1" w:rsidRPr="00EB38A1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EB38A1" w:rsidRPr="001C3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00 </w:t>
      </w:r>
      <w:r w:rsidR="00F95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 декабря</w:t>
      </w:r>
      <w:r w:rsidR="0022252C" w:rsidRPr="00E704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2252C" w:rsidRPr="00E704CD">
        <w:rPr>
          <w:rFonts w:ascii="Times New Roman" w:hAnsi="Times New Roman" w:cs="Times New Roman"/>
          <w:b/>
          <w:sz w:val="24"/>
          <w:szCs w:val="24"/>
        </w:rPr>
        <w:t xml:space="preserve">2025 г. </w:t>
      </w:r>
      <w:r w:rsidR="00EB38A1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адресу: </w:t>
      </w:r>
      <w:r w:rsidR="0020310E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="00413536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</w:t>
      </w:r>
      <w:r w:rsidR="007719A4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="0028648C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</w:t>
      </w:r>
      <w:r w:rsidR="007719A4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B38A1" w:rsidRPr="00E704CD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г. Астрахань,  ул. Яблочкова, 38а. </w:t>
      </w:r>
      <w:r w:rsidR="00EB38A1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участников аукциона проводится в месте проведения аукциона</w:t>
      </w:r>
      <w:r w:rsidR="0022252C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95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 декабря</w:t>
      </w:r>
      <w:r w:rsidR="0022252C" w:rsidRPr="00E704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2252C" w:rsidRPr="00E704CD">
        <w:rPr>
          <w:rFonts w:ascii="Times New Roman" w:hAnsi="Times New Roman" w:cs="Times New Roman"/>
          <w:b/>
          <w:sz w:val="24"/>
          <w:szCs w:val="24"/>
        </w:rPr>
        <w:t>2025 г.</w:t>
      </w:r>
      <w:r w:rsidR="00EB38A1" w:rsidRPr="00E704C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3C77D1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>с 10:00 до 10</w:t>
      </w:r>
      <w:r w:rsidR="00EB38A1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EB38A1" w:rsidRPr="001C3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50 </w:t>
      </w:r>
      <w:r w:rsidR="00EB38A1" w:rsidRPr="001C3F46">
        <w:rPr>
          <w:rFonts w:ascii="Times New Roman" w:eastAsiaTheme="minorHAnsi" w:hAnsi="Times New Roman" w:cs="Times New Roman"/>
          <w:sz w:val="24"/>
          <w:szCs w:val="24"/>
          <w:shd w:val="clear" w:color="auto" w:fill="FFFFFF" w:themeFill="background1"/>
          <w:lang w:eastAsia="en-US"/>
        </w:rPr>
        <w:t>(местное время</w:t>
      </w:r>
      <w:r w:rsidR="00EB38A1" w:rsidRPr="00EB38A1">
        <w:rPr>
          <w:rFonts w:ascii="Times New Roman" w:eastAsiaTheme="minorHAnsi" w:hAnsi="Times New Roman" w:cs="Times New Roman"/>
          <w:sz w:val="24"/>
          <w:szCs w:val="24"/>
          <w:shd w:val="clear" w:color="auto" w:fill="FFFFFF" w:themeFill="background1"/>
          <w:lang w:eastAsia="en-US"/>
        </w:rPr>
        <w:t>).</w:t>
      </w:r>
    </w:p>
    <w:p w:rsidR="00C479FB" w:rsidRPr="00EB38A1" w:rsidRDefault="00C479FB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Pr="00C479FB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b/>
        </w:rPr>
      </w:pPr>
      <w:r w:rsidRPr="00C479FB">
        <w:rPr>
          <w:b/>
        </w:rPr>
        <w:t>8. Начальная цена предмета аукциона, «шаг аукциона»,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Начальная цена выставляемого на продажу права на заключение договора устанавливается в соответствии с </w:t>
      </w:r>
      <w:hyperlink r:id="rId11" w:history="1">
        <w:r w:rsidRPr="00836EA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участками, утвержденными приказом Минсельхоза России от 02 февраля 2015 г. № 30 «Об утверждении </w:t>
      </w:r>
      <w:hyperlink r:id="rId12" w:history="1">
        <w:r w:rsidRPr="00836EA6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участками».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36EA6">
        <w:rPr>
          <w:rFonts w:ascii="Times New Roman" w:hAnsi="Times New Roman" w:cs="Times New Roman"/>
          <w:sz w:val="24"/>
          <w:szCs w:val="24"/>
        </w:rPr>
        <w:t>"шаг аукциона",</w:t>
      </w:r>
      <w:r>
        <w:rPr>
          <w:rFonts w:ascii="Times New Roman" w:hAnsi="Times New Roman" w:cs="Times New Roman"/>
          <w:sz w:val="24"/>
          <w:szCs w:val="24"/>
        </w:rPr>
        <w:t xml:space="preserve"> который устанавливается в размере 5 процентов начальной цены предмета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аукцион начинается с цены предмета аукциона, повышенной на один «шаг аукциона», и каждое последующее предложение о цене предмета аукциона повышается на один «шаг аукциона».</w:t>
      </w:r>
    </w:p>
    <w:p w:rsidR="005849AF" w:rsidRDefault="005849AF" w:rsidP="005849AF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04B" w:rsidRPr="0070204B" w:rsidRDefault="0070204B" w:rsidP="0070204B">
      <w:pPr>
        <w:keepNext/>
        <w:ind w:firstLine="708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  <w:r w:rsidRPr="0070204B">
        <w:rPr>
          <w:rFonts w:ascii="Times New Roman" w:eastAsia="Calibri" w:hAnsi="Times New Roman" w:cs="Times New Roman"/>
          <w:sz w:val="24"/>
          <w:szCs w:val="24"/>
          <w:lang w:eastAsia="en-US"/>
        </w:rPr>
        <w:t>Размер вносимого участниками аукциона задатка определяется в размере 100  процентов начальной цены предмета аукциона.</w:t>
      </w:r>
    </w:p>
    <w:p w:rsidR="0070204B" w:rsidRPr="0070204B" w:rsidRDefault="0070204B" w:rsidP="0070204B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020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Заявители перечисляют в качестве задатка об участии в аукционе денежные средства в валюте Российской Федерации (в рублях) по следующим реквизитам: </w:t>
      </w:r>
    </w:p>
    <w:p w:rsidR="0070204B" w:rsidRPr="0070204B" w:rsidRDefault="0070204B" w:rsidP="0070204B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УФК по Астраханской области (Волго-Каспийское территориальное управление Федерального агентства по рыболовству, </w:t>
      </w:r>
      <w:proofErr w:type="gramStart"/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л</w:t>
      </w:r>
      <w:proofErr w:type="gramEnd"/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/с 05251874060) </w:t>
      </w:r>
    </w:p>
    <w:p w:rsidR="0070204B" w:rsidRPr="0070204B" w:rsidRDefault="0070204B" w:rsidP="0070204B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ИНН 3016056131 КПП 301901001 </w:t>
      </w:r>
    </w:p>
    <w:p w:rsidR="0070204B" w:rsidRPr="0070204B" w:rsidRDefault="0070204B" w:rsidP="0070204B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proofErr w:type="gramStart"/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</w:t>
      </w:r>
      <w:proofErr w:type="gramEnd"/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/</w:t>
      </w:r>
      <w:proofErr w:type="spellStart"/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сч</w:t>
      </w:r>
      <w:proofErr w:type="spellEnd"/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. 03212643000000012500 </w:t>
      </w:r>
    </w:p>
    <w:p w:rsidR="0070204B" w:rsidRPr="0070204B" w:rsidRDefault="0070204B" w:rsidP="0070204B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proofErr w:type="spellStart"/>
      <w:proofErr w:type="gramStart"/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кор</w:t>
      </w:r>
      <w:proofErr w:type="spellEnd"/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 счет</w:t>
      </w:r>
      <w:proofErr w:type="gramEnd"/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40102810445370000017 </w:t>
      </w:r>
    </w:p>
    <w:p w:rsidR="0070204B" w:rsidRPr="0070204B" w:rsidRDefault="0070204B" w:rsidP="0070204B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ОТДЕЛЕНИЕ АСТРАХАНЬ БАНКА РОССИИ//УФК по Астраханской области </w:t>
      </w:r>
    </w:p>
    <w:p w:rsidR="0070204B" w:rsidRPr="0070204B" w:rsidRDefault="0070204B" w:rsidP="0070204B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г. Астрахань </w:t>
      </w:r>
    </w:p>
    <w:p w:rsidR="0070204B" w:rsidRPr="0070204B" w:rsidRDefault="0070204B" w:rsidP="0070204B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БИК 011203901 </w:t>
      </w:r>
    </w:p>
    <w:p w:rsidR="0070204B" w:rsidRPr="0070204B" w:rsidRDefault="0070204B" w:rsidP="0070204B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КБК 076 112 0603 001 6000 120 </w:t>
      </w:r>
    </w:p>
    <w:p w:rsidR="0070204B" w:rsidRPr="0070204B" w:rsidRDefault="0070204B" w:rsidP="0070204B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70204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ОКТМО 12701000</w:t>
      </w:r>
    </w:p>
    <w:p w:rsidR="0070204B" w:rsidRPr="0070204B" w:rsidRDefault="0070204B" w:rsidP="0070204B">
      <w:pPr>
        <w:keepNext/>
        <w:suppressAutoHyphens/>
        <w:spacing w:after="0" w:line="48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204B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Назначение платежа: «Задаток по лоту № ____», </w:t>
      </w:r>
      <w:r w:rsidRPr="0070204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код цели 0003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2031"/>
        <w:gridCol w:w="2032"/>
        <w:gridCol w:w="2032"/>
      </w:tblGrid>
      <w:tr w:rsidR="0067307D" w:rsidRPr="0067307D" w:rsidTr="0067307D">
        <w:trPr>
          <w:trHeight w:val="6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307D" w:rsidRDefault="0067307D" w:rsidP="006730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67307D" w:rsidRPr="0067307D" w:rsidRDefault="0067307D" w:rsidP="006730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eastAsia="Times New Roman" w:hAnsi="Times New Roman" w:cs="Times New Roman"/>
                <w:sz w:val="24"/>
                <w:szCs w:val="24"/>
              </w:rPr>
              <w:t>лота</w:t>
            </w:r>
          </w:p>
          <w:p w:rsidR="0067307D" w:rsidRPr="0067307D" w:rsidRDefault="0067307D" w:rsidP="006730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307D" w:rsidRPr="0067307D" w:rsidRDefault="0067307D" w:rsidP="006730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67307D" w:rsidRPr="0067307D" w:rsidRDefault="0067307D" w:rsidP="006730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hAnsi="Times New Roman" w:cs="Times New Roman"/>
                <w:sz w:val="24"/>
                <w:szCs w:val="24"/>
              </w:rPr>
              <w:t>Начальная цена (руб.)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hAnsi="Times New Roman" w:cs="Times New Roman"/>
                <w:sz w:val="24"/>
                <w:szCs w:val="24"/>
              </w:rPr>
              <w:t>"Шаг" аукциона (руб.)</w:t>
            </w:r>
          </w:p>
        </w:tc>
      </w:tr>
      <w:tr w:rsidR="0067307D" w:rsidRPr="0067307D" w:rsidTr="0067307D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07D" w:rsidRPr="0067307D" w:rsidRDefault="0067307D" w:rsidP="006730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07D">
              <w:rPr>
                <w:rFonts w:ascii="Times New Roman" w:hAnsi="Times New Roman" w:cs="Times New Roman"/>
                <w:sz w:val="24"/>
                <w:szCs w:val="24"/>
              </w:rPr>
              <w:t>Шароны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7D">
              <w:rPr>
                <w:rFonts w:ascii="Times New Roman" w:hAnsi="Times New Roman" w:cs="Times New Roman"/>
                <w:sz w:val="28"/>
                <w:szCs w:val="28"/>
              </w:rPr>
              <w:t>117600,00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7D">
              <w:rPr>
                <w:rFonts w:ascii="Times New Roman" w:hAnsi="Times New Roman" w:cs="Times New Roman"/>
                <w:sz w:val="28"/>
                <w:szCs w:val="28"/>
              </w:rPr>
              <w:t>117600,00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7D">
              <w:rPr>
                <w:rFonts w:ascii="Times New Roman" w:hAnsi="Times New Roman" w:cs="Times New Roman"/>
                <w:sz w:val="28"/>
                <w:szCs w:val="28"/>
              </w:rPr>
              <w:t>5880,00</w:t>
            </w:r>
          </w:p>
        </w:tc>
      </w:tr>
    </w:tbl>
    <w:p w:rsidR="0067307D" w:rsidRPr="0067307D" w:rsidRDefault="0067307D" w:rsidP="0067307D">
      <w:pPr>
        <w:keepNext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0204B" w:rsidRPr="0070204B" w:rsidRDefault="0070204B" w:rsidP="0070204B">
      <w:pPr>
        <w:keepNext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020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Документ, подтверждающий внесение заявителем задатка, прилагается к заявке об участии в аукционе.</w:t>
      </w:r>
    </w:p>
    <w:p w:rsidR="00A27ADF" w:rsidRDefault="00A27ADF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Организатор аукциона обязан вернуть внесенный задаток заявителю, подавшему заявку об участии в аукционе и не допущенному к участию в аукционе, в течение 5 рабочих дней со дня подписания протокола рассмотрения заявок об участии в аукционе. </w:t>
      </w:r>
    </w:p>
    <w:p w:rsidR="007A205D" w:rsidRDefault="007A205D" w:rsidP="007A205D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Участникам, не победившим в аукционе, организатор аукциона возвращает задаток в течение 5 рабочих дней со дня подписания протокола аукциона.</w:t>
      </w:r>
    </w:p>
    <w:p w:rsidR="00027C7E" w:rsidRDefault="00027C7E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5849AF" w:rsidRPr="00364042" w:rsidRDefault="005849AF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4042" w:rsidRPr="00364042" w:rsidRDefault="00364042" w:rsidP="00364042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 аукциона перечисляет полученные от продажи права на заключение договора средства, состоящие из </w:t>
      </w:r>
      <w:proofErr w:type="gramStart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внесенных</w:t>
      </w:r>
      <w:proofErr w:type="gramEnd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победителем аукциона задатка и доплаты, в доход соответствующего бюджета в соответствии с нормативами распределения между бюджетами бюджетной системы Российской Федерации, установленными Бюджетным кодексом Российской Федерации, законом (решением) о бюджете, в полном объеме в следующие сроки: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а) задаток победителя аукциона – в течение 3 рабочих дней со дня подписания протокола аукциона;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б) доплата – в течение 3 рабочих дней со дня ее поступления на счет.</w:t>
      </w:r>
    </w:p>
    <w:p w:rsidR="00634B85" w:rsidRDefault="00C479FB" w:rsidP="00AE4FBE">
      <w:pPr>
        <w:keepNext/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634B85" w:rsidRPr="002869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A0DEA" w:rsidRPr="00286965">
        <w:rPr>
          <w:rFonts w:ascii="Times New Roman" w:hAnsi="Times New Roman" w:cs="Times New Roman"/>
          <w:sz w:val="24"/>
          <w:szCs w:val="24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</w:t>
      </w:r>
      <w:r w:rsidR="00286965" w:rsidRPr="00286965">
        <w:rPr>
          <w:rFonts w:ascii="Times New Roman" w:hAnsi="Times New Roman" w:cs="Times New Roman"/>
          <w:sz w:val="24"/>
          <w:szCs w:val="24"/>
        </w:rPr>
        <w:t>:</w:t>
      </w:r>
    </w:p>
    <w:p w:rsidR="00D35DAA" w:rsidRDefault="00D35DAA" w:rsidP="007A0DEA">
      <w:pPr>
        <w:keepNext/>
        <w:widowControl w:val="0"/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965" w:rsidRPr="000C3AAE" w:rsidRDefault="00910965" w:rsidP="00910965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(НЕ ИСПОЛЬЗОВАТЬ УКАЗАННЫЕ РЕКВИЗИТЫ ДЛЯ ОПЛАТЫ ЗА УЧАСТИЕ В ТОРГАХ</w:t>
      </w:r>
      <w:r w:rsidRPr="000C3AAE">
        <w:rPr>
          <w:rFonts w:ascii="Times New Roman" w:hAnsi="Times New Roman" w:cs="Times New Roman"/>
          <w:b/>
          <w:sz w:val="24"/>
          <w:szCs w:val="24"/>
        </w:rPr>
        <w:t>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УФК по Астраханской области (Волго-Каспийское территориальное управление Федерального агентства по рыболовству)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ИНН 3016056131 КПП 301901001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л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/счет 04251874060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р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0C3AAE">
        <w:rPr>
          <w:rFonts w:ascii="Times New Roman" w:eastAsia="Calibri" w:hAnsi="Times New Roman" w:cs="Times New Roman"/>
          <w:sz w:val="18"/>
          <w:szCs w:val="18"/>
        </w:rPr>
        <w:t>сч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. 03100643000000012500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кор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>. счет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 40102810445370000017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ОТДЕЛЕНИЕ АСТРАХАНЬ БАНКА РОССИИ// УФК по Астраханской области г. Астрахань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БИК 011203901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КБК 076 112 0603 001 6000 120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ОКТМО 12701000.</w:t>
      </w:r>
    </w:p>
    <w:p w:rsidR="00211E32" w:rsidRPr="00836EA6" w:rsidRDefault="00211E32" w:rsidP="0036404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 </w:t>
      </w:r>
      <w:r w:rsidR="00C479FB">
        <w:rPr>
          <w:rFonts w:ascii="Times New Roman" w:hAnsi="Times New Roman" w:cs="Times New Roman"/>
          <w:sz w:val="24"/>
          <w:szCs w:val="24"/>
        </w:rPr>
        <w:t>10</w:t>
      </w:r>
      <w:r w:rsidRPr="00836EA6">
        <w:rPr>
          <w:rFonts w:ascii="Times New Roman" w:hAnsi="Times New Roman" w:cs="Times New Roman"/>
          <w:sz w:val="24"/>
          <w:szCs w:val="24"/>
        </w:rPr>
        <w:t xml:space="preserve">. Предмет договора, включающий срок договора, местоположение и площадь рыбоводного участка; </w:t>
      </w:r>
      <w:r>
        <w:rPr>
          <w:rFonts w:ascii="Times New Roman" w:hAnsi="Times New Roman" w:cs="Times New Roman"/>
          <w:sz w:val="24"/>
          <w:szCs w:val="24"/>
        </w:rPr>
        <w:t xml:space="preserve">минимальный </w:t>
      </w:r>
      <w:r w:rsidRPr="00836EA6">
        <w:rPr>
          <w:rFonts w:ascii="Times New Roman" w:hAnsi="Times New Roman" w:cs="Times New Roman"/>
          <w:sz w:val="24"/>
          <w:szCs w:val="24"/>
        </w:rPr>
        <w:t xml:space="preserve">объем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выпуску в водный объект и изъятию из водного объекта в границах рыбоводного участка,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определенный</w:t>
      </w:r>
      <w:r w:rsidRPr="00836E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соответствии с методикой, утвержденной Министерством сельского хозяйства Российской Федерации;</w:t>
      </w:r>
      <w:r w:rsidRPr="00836EA6">
        <w:rPr>
          <w:rFonts w:ascii="Times New Roman" w:hAnsi="Times New Roman" w:cs="Times New Roman"/>
          <w:sz w:val="24"/>
          <w:szCs w:val="24"/>
        </w:rPr>
        <w:t xml:space="preserve"> основания и условия, определяющие изъятие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участка; сведения об объектах рыбоводной инфраструктуры; мероприятия, которые относятся к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ресурсов; 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</w:t>
      </w:r>
      <w:r w:rsidRPr="00836EA6">
        <w:rPr>
          <w:rFonts w:ascii="Times New Roman" w:hAnsi="Times New Roman" w:cs="Times New Roman"/>
          <w:sz w:val="24"/>
          <w:szCs w:val="24"/>
        </w:rPr>
        <w:lastRenderedPageBreak/>
        <w:t xml:space="preserve">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; ответственность сторон приведены в </w:t>
      </w:r>
      <w:r w:rsidRPr="006C6212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 xml:space="preserve">№ 1 </w:t>
      </w:r>
      <w:r w:rsidRPr="00CF00C8">
        <w:rPr>
          <w:rFonts w:ascii="Times New Roman" w:hAnsi="Times New Roman" w:cs="Times New Roman"/>
          <w:sz w:val="24"/>
          <w:szCs w:val="24"/>
        </w:rPr>
        <w:t>к настоящему</w:t>
      </w:r>
      <w:r w:rsidRPr="00836EA6">
        <w:rPr>
          <w:rFonts w:ascii="Times New Roman" w:hAnsi="Times New Roman" w:cs="Times New Roman"/>
          <w:sz w:val="24"/>
          <w:szCs w:val="24"/>
        </w:rPr>
        <w:t xml:space="preserve"> извещению о проведении аукциона.</w:t>
      </w: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B00DA7" w:rsidRDefault="00B00DA7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B00DA7" w:rsidRDefault="00B00DA7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Лот № 1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 на заключение договора пользования рыбоводным участком – 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Шароны</w:t>
      </w:r>
      <w:proofErr w:type="spellEnd"/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E853FF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Сведения о рыбоводном участке.</w:t>
      </w:r>
    </w:p>
    <w:p w:rsidR="00E853FF" w:rsidRPr="00E853FF" w:rsidRDefault="00E853FF" w:rsidP="00E853FF">
      <w:pPr>
        <w:keepNext/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E853FF">
        <w:rPr>
          <w:rFonts w:ascii="Times New Roman" w:eastAsiaTheme="minorHAnsi" w:hAnsi="Times New Roman"/>
          <w:sz w:val="24"/>
          <w:szCs w:val="24"/>
          <w:lang w:eastAsia="en-US"/>
        </w:rPr>
        <w:t xml:space="preserve"> 1. Наименование рыбоводного участка – 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Шароны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853FF" w:rsidRPr="00E853FF" w:rsidRDefault="00E853FF" w:rsidP="00E853FF">
      <w:pPr>
        <w:keepNext/>
        <w:widowControl w:val="0"/>
        <w:tabs>
          <w:tab w:val="left" w:pos="3544"/>
          <w:tab w:val="left" w:pos="9923"/>
        </w:tabs>
        <w:spacing w:after="0" w:line="228" w:lineRule="auto"/>
        <w:ind w:right="-1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2. Местоположение, площадь и границы рыбоводного участка:</w:t>
      </w:r>
      <w:r w:rsidRPr="00E853F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en-US"/>
        </w:rPr>
        <w:t xml:space="preserve"> </w:t>
      </w:r>
      <w:r w:rsidRPr="00E853FF">
        <w:rPr>
          <w:rFonts w:ascii="Times New Roman" w:hAnsi="Times New Roman" w:cs="Times New Roman"/>
          <w:color w:val="000000"/>
          <w:sz w:val="24"/>
          <w:szCs w:val="24"/>
        </w:rPr>
        <w:t xml:space="preserve">озеро </w:t>
      </w:r>
      <w:proofErr w:type="spellStart"/>
      <w:r w:rsidRPr="00E853FF">
        <w:rPr>
          <w:rFonts w:ascii="Times New Roman" w:hAnsi="Times New Roman" w:cs="Times New Roman"/>
          <w:color w:val="000000"/>
          <w:sz w:val="24"/>
          <w:szCs w:val="24"/>
        </w:rPr>
        <w:t>Шароны</w:t>
      </w:r>
      <w:proofErr w:type="spellEnd"/>
      <w:r w:rsidRPr="00E853F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85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3FF">
        <w:rPr>
          <w:rFonts w:ascii="Times New Roman" w:hAnsi="Times New Roman" w:cs="Times New Roman"/>
          <w:sz w:val="24"/>
          <w:szCs w:val="24"/>
        </w:rPr>
        <w:t>Малодербетовский</w:t>
      </w:r>
      <w:proofErr w:type="spellEnd"/>
      <w:r w:rsidRPr="00E853FF">
        <w:rPr>
          <w:rFonts w:ascii="Times New Roman" w:hAnsi="Times New Roman" w:cs="Times New Roman"/>
          <w:sz w:val="24"/>
          <w:szCs w:val="24"/>
        </w:rPr>
        <w:t xml:space="preserve">  муниципальный район Республики Калмыкия,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площадь участка </w:t>
      </w:r>
      <w:r w:rsidRPr="00E853FF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73,5 га.                В настоящее время находится в пересохшем состоянии.</w:t>
      </w:r>
    </w:p>
    <w:p w:rsidR="00E853FF" w:rsidRPr="00E853FF" w:rsidRDefault="00E853FF" w:rsidP="00E853FF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3FF">
        <w:rPr>
          <w:rFonts w:ascii="Times New Roman" w:hAnsi="Times New Roman" w:cs="Times New Roman"/>
          <w:sz w:val="24"/>
          <w:szCs w:val="24"/>
        </w:rPr>
        <w:tab/>
        <w:t xml:space="preserve">Рыбоводный участок расположен в 10,5 км по направлению на северо-восток от ориентира </w:t>
      </w:r>
      <w:proofErr w:type="gramStart"/>
      <w:r w:rsidRPr="00E853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853FF">
        <w:rPr>
          <w:rFonts w:ascii="Times New Roman" w:hAnsi="Times New Roman" w:cs="Times New Roman"/>
          <w:sz w:val="24"/>
          <w:szCs w:val="24"/>
        </w:rPr>
        <w:t xml:space="preserve">. Малые </w:t>
      </w:r>
      <w:proofErr w:type="spellStart"/>
      <w:r w:rsidRPr="00E853FF">
        <w:rPr>
          <w:rFonts w:ascii="Times New Roman" w:hAnsi="Times New Roman" w:cs="Times New Roman"/>
          <w:sz w:val="24"/>
          <w:szCs w:val="24"/>
        </w:rPr>
        <w:t>Дербеты</w:t>
      </w:r>
      <w:proofErr w:type="spellEnd"/>
      <w:r w:rsidRPr="00E853FF">
        <w:rPr>
          <w:rFonts w:ascii="Times New Roman" w:hAnsi="Times New Roman" w:cs="Times New Roman"/>
          <w:sz w:val="24"/>
          <w:szCs w:val="24"/>
        </w:rPr>
        <w:t xml:space="preserve">. Границы участка определены по водному пространству последовательным соединением: от точки 1 до точки 2 - по береговой линии; от точки 2 до точки 3 - по прямой линии; от точки 3 до точки 4 - по прямой линии; от точки 4 до точки 1 - по береговой линии в </w:t>
      </w:r>
      <w:r w:rsidRPr="00E853F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системе координат </w:t>
      </w:r>
      <w:r w:rsidRPr="00E853FF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WGS</w:t>
      </w:r>
      <w:r w:rsidRPr="00E853F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84</w:t>
      </w:r>
      <w:r w:rsidRPr="00E853FF">
        <w:rPr>
          <w:rFonts w:ascii="Times New Roman" w:hAnsi="Times New Roman" w:cs="Times New Roman"/>
          <w:sz w:val="24"/>
          <w:szCs w:val="24"/>
        </w:rPr>
        <w:t>:</w:t>
      </w:r>
    </w:p>
    <w:p w:rsidR="00E853FF" w:rsidRPr="00E853FF" w:rsidRDefault="00E853FF" w:rsidP="00E853FF">
      <w:pPr>
        <w:keepNext/>
        <w:widowControl w:val="0"/>
        <w:spacing w:after="0" w:line="24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E853FF">
        <w:rPr>
          <w:rFonts w:ascii="Times New Roman" w:hAnsi="Times New Roman" w:cs="Times New Roman"/>
          <w:sz w:val="24"/>
          <w:szCs w:val="24"/>
        </w:rPr>
        <w:t>1. 48°0'36.44"С  44°46'59.12"В;</w:t>
      </w:r>
    </w:p>
    <w:p w:rsidR="00E853FF" w:rsidRPr="00E853FF" w:rsidRDefault="00E853FF" w:rsidP="00E853FF">
      <w:pPr>
        <w:keepNext/>
        <w:widowControl w:val="0"/>
        <w:tabs>
          <w:tab w:val="left" w:pos="9923"/>
        </w:tabs>
        <w:spacing w:after="0" w:line="24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E853FF">
        <w:rPr>
          <w:rFonts w:ascii="Times New Roman" w:hAnsi="Times New Roman" w:cs="Times New Roman"/>
          <w:sz w:val="24"/>
          <w:szCs w:val="24"/>
        </w:rPr>
        <w:t>2. 48°1'2.68"С    44°46'38.23"В;</w:t>
      </w:r>
    </w:p>
    <w:p w:rsidR="00E853FF" w:rsidRPr="00E853FF" w:rsidRDefault="00E853FF" w:rsidP="00E853FF">
      <w:pPr>
        <w:keepNext/>
        <w:widowControl w:val="0"/>
        <w:tabs>
          <w:tab w:val="left" w:pos="9923"/>
        </w:tabs>
        <w:spacing w:after="0" w:line="24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E853FF">
        <w:rPr>
          <w:rFonts w:ascii="Times New Roman" w:hAnsi="Times New Roman" w:cs="Times New Roman"/>
          <w:sz w:val="24"/>
          <w:szCs w:val="24"/>
        </w:rPr>
        <w:t>3. 48°1'8.98"С    44°46'50.52"В;</w:t>
      </w:r>
    </w:p>
    <w:p w:rsidR="00E853FF" w:rsidRPr="00E853FF" w:rsidRDefault="00E853FF" w:rsidP="00E853FF">
      <w:pPr>
        <w:keepNext/>
        <w:widowControl w:val="0"/>
        <w:tabs>
          <w:tab w:val="left" w:pos="3544"/>
          <w:tab w:val="left" w:pos="9923"/>
        </w:tabs>
        <w:spacing w:after="0" w:line="228" w:lineRule="auto"/>
        <w:ind w:left="2977" w:right="-109"/>
        <w:jc w:val="both"/>
        <w:rPr>
          <w:rFonts w:ascii="Times New Roman" w:hAnsi="Times New Roman" w:cs="Times New Roman"/>
          <w:sz w:val="24"/>
          <w:szCs w:val="24"/>
        </w:rPr>
      </w:pPr>
      <w:r w:rsidRPr="00E853FF">
        <w:rPr>
          <w:rFonts w:ascii="Times New Roman" w:hAnsi="Times New Roman" w:cs="Times New Roman"/>
          <w:sz w:val="24"/>
          <w:szCs w:val="24"/>
        </w:rPr>
        <w:t>4. 48°0'48.62"С  44°47'14.20"В.</w:t>
      </w:r>
    </w:p>
    <w:p w:rsidR="00E853FF" w:rsidRPr="00E853FF" w:rsidRDefault="00E853FF" w:rsidP="00E853FF">
      <w:pPr>
        <w:keepNext/>
        <w:widowControl w:val="0"/>
        <w:spacing w:after="0" w:line="228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hAnsi="Times New Roman" w:cs="Times New Roman"/>
          <w:sz w:val="24"/>
          <w:szCs w:val="24"/>
        </w:rPr>
        <w:tab/>
      </w:r>
      <w:r w:rsidRPr="00E853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Вид водопользования – обособленное водопользование (для осуществления </w:t>
      </w:r>
      <w:proofErr w:type="spellStart"/>
      <w:r w:rsidRPr="00E853FF">
        <w:rPr>
          <w:rFonts w:ascii="Times New Roman" w:eastAsia="Times New Roman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(рыбоводства)) без забора (изъятия) водных ресурсов из водного объекта на рыбоводном участке.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Вид 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осуществляемой</w:t>
      </w:r>
      <w:proofErr w:type="gram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товарной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(товарного рыбоводства) – пастбищная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аквакультура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853FF" w:rsidRPr="00E853FF" w:rsidRDefault="00E853FF" w:rsidP="00E853FF">
      <w:pPr>
        <w:keepNext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Срок договора пользования рыбоводным участком 5 лет. </w:t>
      </w:r>
    </w:p>
    <w:p w:rsidR="00E853FF" w:rsidRPr="00E853FF" w:rsidRDefault="00E853FF" w:rsidP="00E853F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образом</w:t>
      </w:r>
      <w:proofErr w:type="gram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E853FF" w:rsidRPr="00E853FF" w:rsidRDefault="00E853FF" w:rsidP="00E853F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Видовой состав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E853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границах рыбоводного участка </w:t>
      </w:r>
      <w:proofErr w:type="spellStart"/>
      <w:r w:rsidRPr="00E853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аквакультура</w:t>
      </w:r>
      <w:proofErr w:type="spellEnd"/>
      <w:r w:rsidRPr="00E853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E853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7. 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периода (цикла) выращивания:</w:t>
      </w:r>
      <w:r w:rsidRPr="00E853F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не более 4 лет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Минимальный объем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E853FF" w:rsidRPr="00E853FF" w:rsidRDefault="00E853FF" w:rsidP="00E853FF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Минимальный ежегодный объем изъятия объектов пастбищной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с начала второго периода (цикла) выращивания до окончания действия договора пользования рыбоводным участком составляет 7,35 тонны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853FF" w:rsidRPr="00E853FF" w:rsidRDefault="00E853FF" w:rsidP="00E853FF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Минимальный ежегодный объем изъятия объектов 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пастбищной</w:t>
      </w:r>
      <w:proofErr w:type="gram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момента заключения договора пользования рыбоводным участком принимается равным нулю. Минимальный ежегодный объем подлежащих выпуску в водный 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объе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кт в гр</w:t>
      </w:r>
      <w:proofErr w:type="gram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аницах рыбоводного участка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выращиваемых при осуществлении пастбищной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устанавливается. Минимальный ежегодный объем выпуска объектов 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пастбищной</w:t>
      </w:r>
      <w:proofErr w:type="gram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E853FF" w:rsidRPr="00E853FF" w:rsidRDefault="00E853FF" w:rsidP="00E853F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Минимальный ежегодный объем выращивания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853FF" w:rsidRPr="00E853FF" w:rsidRDefault="00E853FF" w:rsidP="00E853F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водный объе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кт в гр</w:t>
      </w:r>
      <w:proofErr w:type="gram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принимается равным нулю;</w:t>
      </w:r>
    </w:p>
    <w:p w:rsidR="00E853FF" w:rsidRPr="00E853FF" w:rsidRDefault="00E853FF" w:rsidP="00E853F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б) со второй половины первого периода (цикла) выращивания до конца первого периода (цикла) –  3,675 тонны;</w:t>
      </w:r>
    </w:p>
    <w:p w:rsidR="00E853FF" w:rsidRPr="00E853FF" w:rsidRDefault="00E853FF" w:rsidP="00E853F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в) с начала второго периода (цикла) выращивания до окончания действия договора пользования рыбоводным участком – 7,35 тонны.</w:t>
      </w:r>
    </w:p>
    <w:p w:rsidR="00E853FF" w:rsidRPr="00E853FF" w:rsidRDefault="00E853FF" w:rsidP="00E853FF">
      <w:pPr>
        <w:keepNext/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 Основания и условия, определяющие изъятие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водного объекта в границах рыбоводного участка</w:t>
      </w:r>
      <w:r w:rsidRPr="00E853FF">
        <w:rPr>
          <w:rFonts w:eastAsiaTheme="minorHAnsi"/>
          <w:lang w:eastAsia="en-US"/>
        </w:rPr>
        <w:t xml:space="preserve"> 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устанавливаются в соответствии с  Федеральным законом от 02.07.2013 № 148-ФЗ «Об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аквакультуре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E853FF" w:rsidRPr="00E853FF" w:rsidRDefault="00E853FF" w:rsidP="00E853F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E853FF" w:rsidRPr="00E853FF" w:rsidRDefault="00E853FF" w:rsidP="00E853FF">
      <w:pPr>
        <w:keepNext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11. Объем и состав мероприятий по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рыбохозяйственной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E853FF" w:rsidRPr="00E853FF" w:rsidRDefault="00E853FF" w:rsidP="00E853FF">
      <w:pPr>
        <w:keepNext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Мероприятия, которые относятся к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рыбохозяйственной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мелиорации и осуществляются рыбоводным хозяйством:</w:t>
      </w:r>
      <w:r w:rsidRPr="00E853FF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проведение дноуглубительных работ и (или) работ по извлечению донного грунта</w:t>
      </w:r>
      <w:r w:rsidRPr="00E853F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E853FF" w:rsidRPr="00E853FF" w:rsidRDefault="00E853FF" w:rsidP="00E853F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12. 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водное, лесное, земельное, гражданское, санитарно-ветеринарное,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E853FF" w:rsidRPr="00E853FF" w:rsidRDefault="00E853FF" w:rsidP="00E853F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13. 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 в сроки, определенные условиями договора.</w:t>
      </w:r>
      <w:proofErr w:type="gramEnd"/>
    </w:p>
    <w:p w:rsidR="00E853FF" w:rsidRPr="00E853FF" w:rsidRDefault="00E853FF" w:rsidP="00E853FF">
      <w:pPr>
        <w:keepNext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E853FF" w:rsidRPr="00E853FF" w:rsidRDefault="00E853FF" w:rsidP="00E853FF">
      <w:pPr>
        <w:keepNext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E853FF" w:rsidRDefault="00E853FF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Pr="00C46140" w:rsidRDefault="00C46140" w:rsidP="00C46140">
      <w:pPr>
        <w:keepNext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C46140">
        <w:rPr>
          <w:rFonts w:ascii="Times New Roman" w:eastAsiaTheme="minorHAnsi" w:hAnsi="Times New Roman"/>
          <w:sz w:val="24"/>
          <w:szCs w:val="24"/>
          <w:lang w:eastAsia="en-US"/>
        </w:rPr>
        <w:t>СХЕМА</w:t>
      </w:r>
    </w:p>
    <w:p w:rsidR="00C46140" w:rsidRPr="00C46140" w:rsidRDefault="00C46140" w:rsidP="00C46140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46140">
        <w:rPr>
          <w:rFonts w:ascii="Times New Roman" w:eastAsiaTheme="minorHAnsi" w:hAnsi="Times New Roman"/>
          <w:sz w:val="24"/>
          <w:szCs w:val="24"/>
          <w:lang w:eastAsia="en-US"/>
        </w:rPr>
        <w:t xml:space="preserve">расположения рыбоводного участка </w:t>
      </w:r>
    </w:p>
    <w:p w:rsidR="00C46140" w:rsidRPr="00C46140" w:rsidRDefault="00C46140" w:rsidP="00C46140">
      <w:pPr>
        <w:keepNext/>
        <w:spacing w:after="0" w:line="240" w:lineRule="auto"/>
        <w:jc w:val="center"/>
        <w:rPr>
          <w:rFonts w:eastAsiaTheme="minorHAnsi"/>
          <w:noProof/>
          <w:lang w:eastAsia="en-US"/>
        </w:rPr>
      </w:pPr>
      <w:proofErr w:type="spellStart"/>
      <w:r w:rsidRPr="00C46140">
        <w:rPr>
          <w:rFonts w:ascii="Times New Roman" w:eastAsiaTheme="minorHAnsi" w:hAnsi="Times New Roman" w:cs="Times New Roman"/>
          <w:sz w:val="24"/>
          <w:szCs w:val="24"/>
          <w:lang w:eastAsia="en-US"/>
        </w:rPr>
        <w:t>Шароны</w:t>
      </w:r>
      <w:proofErr w:type="spellEnd"/>
    </w:p>
    <w:p w:rsidR="00C46140" w:rsidRPr="00C46140" w:rsidRDefault="00C46140" w:rsidP="00C46140">
      <w:pPr>
        <w:keepNext/>
        <w:spacing w:after="0" w:line="240" w:lineRule="auto"/>
        <w:jc w:val="center"/>
        <w:rPr>
          <w:rFonts w:eastAsiaTheme="minorHAnsi"/>
          <w:noProof/>
          <w:lang w:eastAsia="en-US"/>
        </w:rPr>
      </w:pPr>
    </w:p>
    <w:p w:rsidR="00C46140" w:rsidRPr="00C46140" w:rsidRDefault="00C46140" w:rsidP="00C46140">
      <w:pPr>
        <w:keepNext/>
        <w:spacing w:after="0" w:line="240" w:lineRule="auto"/>
        <w:jc w:val="center"/>
        <w:rPr>
          <w:rFonts w:eastAsiaTheme="minorHAnsi"/>
          <w:noProof/>
          <w:lang w:eastAsia="en-US"/>
        </w:rPr>
      </w:pPr>
      <w:r w:rsidRPr="00C46140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7E5D116A" wp14:editId="5372025F">
            <wp:extent cx="3896139" cy="2496710"/>
            <wp:effectExtent l="0" t="0" r="0" b="0"/>
            <wp:docPr id="1" name="Рисунок 1" descr="C:\Users\1\Desktop\Рыбоводные участки схемы\конкурс\Шар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ыбоводные участки схемы\конкурс\Шарон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04351" cy="250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6140" w:rsidRPr="00C46140" w:rsidRDefault="00C46140" w:rsidP="00C46140">
      <w:pPr>
        <w:keepNext/>
        <w:spacing w:after="0" w:line="240" w:lineRule="auto"/>
        <w:jc w:val="center"/>
        <w:rPr>
          <w:rFonts w:eastAsiaTheme="minorHAnsi"/>
          <w:noProof/>
          <w:lang w:eastAsia="en-US"/>
        </w:rPr>
      </w:pPr>
    </w:p>
    <w:p w:rsidR="00C46140" w:rsidRPr="00C46140" w:rsidRDefault="00C46140" w:rsidP="00C46140">
      <w:pPr>
        <w:keepNext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Pr="00C46140" w:rsidRDefault="00C46140" w:rsidP="00C46140">
      <w:pPr>
        <w:keepNext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Pr="00C46140" w:rsidRDefault="00C46140" w:rsidP="00C46140">
      <w:pPr>
        <w:keepNext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Pr="00C46140" w:rsidRDefault="00C46140" w:rsidP="00C46140">
      <w:pPr>
        <w:keepNext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853FF" w:rsidRDefault="00E853FF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E853FF" w:rsidSect="00F574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580"/>
    <w:multiLevelType w:val="hybridMultilevel"/>
    <w:tmpl w:val="AF802D40"/>
    <w:lvl w:ilvl="0" w:tplc="B24EDF6C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5454932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0748A0"/>
    <w:multiLevelType w:val="hybridMultilevel"/>
    <w:tmpl w:val="C364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46CDD"/>
    <w:multiLevelType w:val="hybridMultilevel"/>
    <w:tmpl w:val="6136E972"/>
    <w:lvl w:ilvl="0" w:tplc="0896CF3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0BD2246A"/>
    <w:multiLevelType w:val="hybridMultilevel"/>
    <w:tmpl w:val="88E6487A"/>
    <w:lvl w:ilvl="0" w:tplc="0CE2B46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35EB"/>
    <w:multiLevelType w:val="hybridMultilevel"/>
    <w:tmpl w:val="7F660A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F137B7A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E74D3E"/>
    <w:multiLevelType w:val="hybridMultilevel"/>
    <w:tmpl w:val="36E09252"/>
    <w:lvl w:ilvl="0" w:tplc="F96A0B7E">
      <w:start w:val="1"/>
      <w:numFmt w:val="decimal"/>
      <w:lvlText w:val="%1.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10D74D3D"/>
    <w:multiLevelType w:val="hybridMultilevel"/>
    <w:tmpl w:val="35DECF64"/>
    <w:lvl w:ilvl="0" w:tplc="2B8CE6C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11BE48CB"/>
    <w:multiLevelType w:val="hybridMultilevel"/>
    <w:tmpl w:val="C88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634E3"/>
    <w:multiLevelType w:val="hybridMultilevel"/>
    <w:tmpl w:val="35520352"/>
    <w:lvl w:ilvl="0" w:tplc="38B854A8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18C6293A"/>
    <w:multiLevelType w:val="hybridMultilevel"/>
    <w:tmpl w:val="F8021E38"/>
    <w:lvl w:ilvl="0" w:tplc="3F7CFB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1FF70549"/>
    <w:multiLevelType w:val="hybridMultilevel"/>
    <w:tmpl w:val="489E3FE0"/>
    <w:lvl w:ilvl="0" w:tplc="0896C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4800039"/>
    <w:multiLevelType w:val="hybridMultilevel"/>
    <w:tmpl w:val="67709106"/>
    <w:lvl w:ilvl="0" w:tplc="DFD812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27ED5C3D"/>
    <w:multiLevelType w:val="hybridMultilevel"/>
    <w:tmpl w:val="9822D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2D73EA"/>
    <w:multiLevelType w:val="multilevel"/>
    <w:tmpl w:val="79644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11D682D"/>
    <w:multiLevelType w:val="hybridMultilevel"/>
    <w:tmpl w:val="3CD06152"/>
    <w:lvl w:ilvl="0" w:tplc="A2A6368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31C46562"/>
    <w:multiLevelType w:val="hybridMultilevel"/>
    <w:tmpl w:val="050CDECE"/>
    <w:lvl w:ilvl="0" w:tplc="8C5C1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7C65"/>
    <w:multiLevelType w:val="hybridMultilevel"/>
    <w:tmpl w:val="EB78F9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5855FB3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460386"/>
    <w:multiLevelType w:val="hybridMultilevel"/>
    <w:tmpl w:val="178CA866"/>
    <w:lvl w:ilvl="0" w:tplc="9050D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B3E60"/>
    <w:multiLevelType w:val="hybridMultilevel"/>
    <w:tmpl w:val="6B26F8CE"/>
    <w:lvl w:ilvl="0" w:tplc="7E169B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A20E1"/>
    <w:multiLevelType w:val="hybridMultilevel"/>
    <w:tmpl w:val="2CEA613C"/>
    <w:lvl w:ilvl="0" w:tplc="810E8DE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5C7417F2"/>
    <w:multiLevelType w:val="hybridMultilevel"/>
    <w:tmpl w:val="40A44700"/>
    <w:lvl w:ilvl="0" w:tplc="F356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461377"/>
    <w:multiLevelType w:val="hybridMultilevel"/>
    <w:tmpl w:val="8F82E1E2"/>
    <w:lvl w:ilvl="0" w:tplc="E4A4F38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FC71062"/>
    <w:multiLevelType w:val="hybridMultilevel"/>
    <w:tmpl w:val="AB7C3282"/>
    <w:lvl w:ilvl="0" w:tplc="B308E1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0EE4D42"/>
    <w:multiLevelType w:val="hybridMultilevel"/>
    <w:tmpl w:val="EA148722"/>
    <w:lvl w:ilvl="0" w:tplc="4E8A9B5E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49F6C3B"/>
    <w:multiLevelType w:val="hybridMultilevel"/>
    <w:tmpl w:val="564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820D3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9D300CC"/>
    <w:multiLevelType w:val="hybridMultilevel"/>
    <w:tmpl w:val="8B2A3270"/>
    <w:lvl w:ilvl="0" w:tplc="53541BF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0B52F2"/>
    <w:multiLevelType w:val="hybridMultilevel"/>
    <w:tmpl w:val="131A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46F21"/>
    <w:multiLevelType w:val="hybridMultilevel"/>
    <w:tmpl w:val="7B525964"/>
    <w:lvl w:ilvl="0" w:tplc="825A43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261C8"/>
    <w:multiLevelType w:val="hybridMultilevel"/>
    <w:tmpl w:val="949E0C42"/>
    <w:lvl w:ilvl="0" w:tplc="C38E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731E7"/>
    <w:multiLevelType w:val="hybridMultilevel"/>
    <w:tmpl w:val="81F2B13A"/>
    <w:lvl w:ilvl="0" w:tplc="37C83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482C7E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5C5155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12"/>
  </w:num>
  <w:num w:numId="2">
    <w:abstractNumId w:val="32"/>
  </w:num>
  <w:num w:numId="3">
    <w:abstractNumId w:val="27"/>
  </w:num>
  <w:num w:numId="4">
    <w:abstractNumId w:val="35"/>
  </w:num>
  <w:num w:numId="5">
    <w:abstractNumId w:val="19"/>
  </w:num>
  <w:num w:numId="6">
    <w:abstractNumId w:val="5"/>
  </w:num>
  <w:num w:numId="7">
    <w:abstractNumId w:val="18"/>
  </w:num>
  <w:num w:numId="8">
    <w:abstractNumId w:val="37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34"/>
  </w:num>
  <w:num w:numId="14">
    <w:abstractNumId w:val="9"/>
  </w:num>
  <w:num w:numId="15">
    <w:abstractNumId w:val="36"/>
  </w:num>
  <w:num w:numId="16">
    <w:abstractNumId w:val="20"/>
  </w:num>
  <w:num w:numId="17">
    <w:abstractNumId w:val="31"/>
  </w:num>
  <w:num w:numId="18">
    <w:abstractNumId w:val="29"/>
  </w:num>
  <w:num w:numId="19">
    <w:abstractNumId w:val="21"/>
  </w:num>
  <w:num w:numId="20">
    <w:abstractNumId w:val="23"/>
  </w:num>
  <w:num w:numId="21">
    <w:abstractNumId w:val="14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6"/>
  </w:num>
  <w:num w:numId="27">
    <w:abstractNumId w:val="28"/>
  </w:num>
  <w:num w:numId="28">
    <w:abstractNumId w:val="1"/>
  </w:num>
  <w:num w:numId="29">
    <w:abstractNumId w:val="2"/>
  </w:num>
  <w:num w:numId="30">
    <w:abstractNumId w:val="13"/>
  </w:num>
  <w:num w:numId="31">
    <w:abstractNumId w:val="24"/>
  </w:num>
  <w:num w:numId="32">
    <w:abstractNumId w:val="25"/>
  </w:num>
  <w:num w:numId="33">
    <w:abstractNumId w:val="11"/>
  </w:num>
  <w:num w:numId="34">
    <w:abstractNumId w:val="0"/>
  </w:num>
  <w:num w:numId="35">
    <w:abstractNumId w:val="26"/>
  </w:num>
  <w:num w:numId="36">
    <w:abstractNumId w:val="16"/>
  </w:num>
  <w:num w:numId="37">
    <w:abstractNumId w:val="7"/>
  </w:num>
  <w:num w:numId="38">
    <w:abstractNumId w:val="10"/>
  </w:num>
  <w:num w:numId="39">
    <w:abstractNumId w:val="2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32"/>
    <w:rsid w:val="000007A6"/>
    <w:rsid w:val="00016AB0"/>
    <w:rsid w:val="00024E89"/>
    <w:rsid w:val="00027C7E"/>
    <w:rsid w:val="00043DAC"/>
    <w:rsid w:val="00044FC3"/>
    <w:rsid w:val="00051DCE"/>
    <w:rsid w:val="00062546"/>
    <w:rsid w:val="0006341B"/>
    <w:rsid w:val="00071A97"/>
    <w:rsid w:val="000743AA"/>
    <w:rsid w:val="00082F0E"/>
    <w:rsid w:val="0009143C"/>
    <w:rsid w:val="00092B20"/>
    <w:rsid w:val="000B22D4"/>
    <w:rsid w:val="000C1A3E"/>
    <w:rsid w:val="000D00B5"/>
    <w:rsid w:val="000E677F"/>
    <w:rsid w:val="000F4F1A"/>
    <w:rsid w:val="000F650B"/>
    <w:rsid w:val="0010235A"/>
    <w:rsid w:val="001025FB"/>
    <w:rsid w:val="001145FF"/>
    <w:rsid w:val="00114E86"/>
    <w:rsid w:val="00121558"/>
    <w:rsid w:val="00121CA0"/>
    <w:rsid w:val="00170C00"/>
    <w:rsid w:val="00171494"/>
    <w:rsid w:val="00172CB3"/>
    <w:rsid w:val="001823A6"/>
    <w:rsid w:val="001C2742"/>
    <w:rsid w:val="001C38F9"/>
    <w:rsid w:val="001C3F46"/>
    <w:rsid w:val="001D3436"/>
    <w:rsid w:val="001F087B"/>
    <w:rsid w:val="0020310E"/>
    <w:rsid w:val="0020523B"/>
    <w:rsid w:val="00211E32"/>
    <w:rsid w:val="0022252C"/>
    <w:rsid w:val="00225878"/>
    <w:rsid w:val="00234C27"/>
    <w:rsid w:val="00252141"/>
    <w:rsid w:val="00263624"/>
    <w:rsid w:val="002779AE"/>
    <w:rsid w:val="002857E1"/>
    <w:rsid w:val="0028648C"/>
    <w:rsid w:val="00286965"/>
    <w:rsid w:val="00293564"/>
    <w:rsid w:val="002A1913"/>
    <w:rsid w:val="002C6C58"/>
    <w:rsid w:val="002D4DA5"/>
    <w:rsid w:val="002E5264"/>
    <w:rsid w:val="002E7C33"/>
    <w:rsid w:val="0031063C"/>
    <w:rsid w:val="00321A1B"/>
    <w:rsid w:val="00325E9D"/>
    <w:rsid w:val="003270EA"/>
    <w:rsid w:val="003301F3"/>
    <w:rsid w:val="003477C1"/>
    <w:rsid w:val="00352284"/>
    <w:rsid w:val="00364042"/>
    <w:rsid w:val="003643BD"/>
    <w:rsid w:val="00381269"/>
    <w:rsid w:val="003B2A35"/>
    <w:rsid w:val="003B3576"/>
    <w:rsid w:val="003B6607"/>
    <w:rsid w:val="003C77D1"/>
    <w:rsid w:val="003D5F44"/>
    <w:rsid w:val="003F0FB5"/>
    <w:rsid w:val="003F13B8"/>
    <w:rsid w:val="003F358D"/>
    <w:rsid w:val="003F3855"/>
    <w:rsid w:val="004008C6"/>
    <w:rsid w:val="00402A68"/>
    <w:rsid w:val="00407C4F"/>
    <w:rsid w:val="00413536"/>
    <w:rsid w:val="00413E87"/>
    <w:rsid w:val="00420BB4"/>
    <w:rsid w:val="00427F66"/>
    <w:rsid w:val="00430117"/>
    <w:rsid w:val="0043416D"/>
    <w:rsid w:val="004402BA"/>
    <w:rsid w:val="0044662A"/>
    <w:rsid w:val="00454704"/>
    <w:rsid w:val="00472ABA"/>
    <w:rsid w:val="0047411D"/>
    <w:rsid w:val="00491720"/>
    <w:rsid w:val="004A4446"/>
    <w:rsid w:val="004A51FD"/>
    <w:rsid w:val="004B775C"/>
    <w:rsid w:val="004C20DC"/>
    <w:rsid w:val="004C4CD7"/>
    <w:rsid w:val="004F633C"/>
    <w:rsid w:val="00504DC0"/>
    <w:rsid w:val="00524CC8"/>
    <w:rsid w:val="00532496"/>
    <w:rsid w:val="00565A64"/>
    <w:rsid w:val="00566E81"/>
    <w:rsid w:val="005673D6"/>
    <w:rsid w:val="0057293D"/>
    <w:rsid w:val="005849AF"/>
    <w:rsid w:val="00587C78"/>
    <w:rsid w:val="00590AF9"/>
    <w:rsid w:val="00596BBA"/>
    <w:rsid w:val="005A6352"/>
    <w:rsid w:val="005A644E"/>
    <w:rsid w:val="005B13A6"/>
    <w:rsid w:val="005B6264"/>
    <w:rsid w:val="005C7EC5"/>
    <w:rsid w:val="005E1FC8"/>
    <w:rsid w:val="005E3C74"/>
    <w:rsid w:val="005E51F1"/>
    <w:rsid w:val="005E6D95"/>
    <w:rsid w:val="005F2A00"/>
    <w:rsid w:val="00600E01"/>
    <w:rsid w:val="00626552"/>
    <w:rsid w:val="00634B85"/>
    <w:rsid w:val="00641316"/>
    <w:rsid w:val="00645DEF"/>
    <w:rsid w:val="006714C1"/>
    <w:rsid w:val="0067307D"/>
    <w:rsid w:val="00687D0E"/>
    <w:rsid w:val="006930E2"/>
    <w:rsid w:val="006B3B9E"/>
    <w:rsid w:val="006C69D9"/>
    <w:rsid w:val="006E1AD0"/>
    <w:rsid w:val="006E344B"/>
    <w:rsid w:val="006F2024"/>
    <w:rsid w:val="006F7A22"/>
    <w:rsid w:val="0070204B"/>
    <w:rsid w:val="007034C0"/>
    <w:rsid w:val="00716EC8"/>
    <w:rsid w:val="0072033B"/>
    <w:rsid w:val="00727828"/>
    <w:rsid w:val="007406E1"/>
    <w:rsid w:val="00740A89"/>
    <w:rsid w:val="00740E9F"/>
    <w:rsid w:val="00741FCE"/>
    <w:rsid w:val="00743501"/>
    <w:rsid w:val="0074783D"/>
    <w:rsid w:val="0076731C"/>
    <w:rsid w:val="007719A4"/>
    <w:rsid w:val="0078045E"/>
    <w:rsid w:val="007A0DEA"/>
    <w:rsid w:val="007A205D"/>
    <w:rsid w:val="007C17A9"/>
    <w:rsid w:val="007C5139"/>
    <w:rsid w:val="007C6E1D"/>
    <w:rsid w:val="007D4B00"/>
    <w:rsid w:val="007D4DE6"/>
    <w:rsid w:val="00826C23"/>
    <w:rsid w:val="00827A37"/>
    <w:rsid w:val="00837E30"/>
    <w:rsid w:val="00840853"/>
    <w:rsid w:val="008508E4"/>
    <w:rsid w:val="00856537"/>
    <w:rsid w:val="0089488C"/>
    <w:rsid w:val="00895AE3"/>
    <w:rsid w:val="008A695D"/>
    <w:rsid w:val="008B1FA8"/>
    <w:rsid w:val="008B2778"/>
    <w:rsid w:val="008B6B69"/>
    <w:rsid w:val="008C09B4"/>
    <w:rsid w:val="008D1218"/>
    <w:rsid w:val="008D31B6"/>
    <w:rsid w:val="008E5690"/>
    <w:rsid w:val="0090386C"/>
    <w:rsid w:val="00906B17"/>
    <w:rsid w:val="00910965"/>
    <w:rsid w:val="00911133"/>
    <w:rsid w:val="0091357A"/>
    <w:rsid w:val="00932438"/>
    <w:rsid w:val="00954A58"/>
    <w:rsid w:val="009764BE"/>
    <w:rsid w:val="0098203F"/>
    <w:rsid w:val="009955C1"/>
    <w:rsid w:val="009A67D1"/>
    <w:rsid w:val="009A6DD1"/>
    <w:rsid w:val="009B2120"/>
    <w:rsid w:val="009B39C8"/>
    <w:rsid w:val="009C1694"/>
    <w:rsid w:val="009D2AA3"/>
    <w:rsid w:val="00A032FF"/>
    <w:rsid w:val="00A16CD9"/>
    <w:rsid w:val="00A27ADF"/>
    <w:rsid w:val="00A31588"/>
    <w:rsid w:val="00A34CC8"/>
    <w:rsid w:val="00A4258B"/>
    <w:rsid w:val="00A4281A"/>
    <w:rsid w:val="00A86B32"/>
    <w:rsid w:val="00A9533C"/>
    <w:rsid w:val="00AA191C"/>
    <w:rsid w:val="00AA4D75"/>
    <w:rsid w:val="00AA7508"/>
    <w:rsid w:val="00AC27E1"/>
    <w:rsid w:val="00AC4928"/>
    <w:rsid w:val="00AD228B"/>
    <w:rsid w:val="00AE4FBE"/>
    <w:rsid w:val="00AF36BD"/>
    <w:rsid w:val="00B00DA7"/>
    <w:rsid w:val="00B028BD"/>
    <w:rsid w:val="00B42A03"/>
    <w:rsid w:val="00B43BD1"/>
    <w:rsid w:val="00B63DD6"/>
    <w:rsid w:val="00B65551"/>
    <w:rsid w:val="00B77592"/>
    <w:rsid w:val="00B77CF4"/>
    <w:rsid w:val="00BA4028"/>
    <w:rsid w:val="00BB4D1B"/>
    <w:rsid w:val="00BD5A28"/>
    <w:rsid w:val="00BE0A42"/>
    <w:rsid w:val="00BE395F"/>
    <w:rsid w:val="00BF1E49"/>
    <w:rsid w:val="00BF46E0"/>
    <w:rsid w:val="00C02BBD"/>
    <w:rsid w:val="00C075ED"/>
    <w:rsid w:val="00C24AE3"/>
    <w:rsid w:val="00C35C56"/>
    <w:rsid w:val="00C46140"/>
    <w:rsid w:val="00C479FB"/>
    <w:rsid w:val="00C54005"/>
    <w:rsid w:val="00C5537E"/>
    <w:rsid w:val="00C67C51"/>
    <w:rsid w:val="00CA048A"/>
    <w:rsid w:val="00CC2784"/>
    <w:rsid w:val="00CC7EB4"/>
    <w:rsid w:val="00CD6579"/>
    <w:rsid w:val="00CE271E"/>
    <w:rsid w:val="00CE3E51"/>
    <w:rsid w:val="00CF4A5B"/>
    <w:rsid w:val="00D05F18"/>
    <w:rsid w:val="00D13522"/>
    <w:rsid w:val="00D14691"/>
    <w:rsid w:val="00D17CC2"/>
    <w:rsid w:val="00D25BB9"/>
    <w:rsid w:val="00D2771B"/>
    <w:rsid w:val="00D35198"/>
    <w:rsid w:val="00D35DAA"/>
    <w:rsid w:val="00D35F32"/>
    <w:rsid w:val="00D6300F"/>
    <w:rsid w:val="00D766D2"/>
    <w:rsid w:val="00D90A06"/>
    <w:rsid w:val="00D936E7"/>
    <w:rsid w:val="00DB6DCE"/>
    <w:rsid w:val="00DE069E"/>
    <w:rsid w:val="00DE32D7"/>
    <w:rsid w:val="00E01411"/>
    <w:rsid w:val="00E0178A"/>
    <w:rsid w:val="00E366E8"/>
    <w:rsid w:val="00E44DAA"/>
    <w:rsid w:val="00E52FED"/>
    <w:rsid w:val="00E704CD"/>
    <w:rsid w:val="00E840F0"/>
    <w:rsid w:val="00E853FF"/>
    <w:rsid w:val="00EB38A1"/>
    <w:rsid w:val="00EB6BA0"/>
    <w:rsid w:val="00EC5801"/>
    <w:rsid w:val="00EC733A"/>
    <w:rsid w:val="00ED26AE"/>
    <w:rsid w:val="00EE237C"/>
    <w:rsid w:val="00EF2215"/>
    <w:rsid w:val="00EF51B8"/>
    <w:rsid w:val="00EF661E"/>
    <w:rsid w:val="00F01E05"/>
    <w:rsid w:val="00F02267"/>
    <w:rsid w:val="00F11761"/>
    <w:rsid w:val="00F1706D"/>
    <w:rsid w:val="00F27A76"/>
    <w:rsid w:val="00F40528"/>
    <w:rsid w:val="00F4064D"/>
    <w:rsid w:val="00F423CA"/>
    <w:rsid w:val="00F44A2F"/>
    <w:rsid w:val="00F544A2"/>
    <w:rsid w:val="00F54F67"/>
    <w:rsid w:val="00F55FCD"/>
    <w:rsid w:val="00F57412"/>
    <w:rsid w:val="00F7460B"/>
    <w:rsid w:val="00F9428A"/>
    <w:rsid w:val="00F95681"/>
    <w:rsid w:val="00F9703B"/>
    <w:rsid w:val="00FB0105"/>
    <w:rsid w:val="00FB375C"/>
    <w:rsid w:val="00FB79F8"/>
    <w:rsid w:val="00FC03F9"/>
    <w:rsid w:val="00FC2B49"/>
    <w:rsid w:val="00FC3FA6"/>
    <w:rsid w:val="00FD5615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vktu.torgi@mail.ru" TargetMode="External"/><Relationship Id="rId12" Type="http://schemas.openxmlformats.org/officeDocument/2006/relationships/hyperlink" Target="consultantplus://offline/ref=6510C9E262E648CCA66203E5A8E69378898B440540590442442308A0069DE40CE5382402CA940FC0AAd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10C9E262E648CCA66203E5A8E69378898B440540590442442308A0069DE40CE5382402CA940FC0AAd8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66FD71CE78853CE56401CE6C01775019CDE6A1B128F64CAE25486FE50gEU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ktu.torgi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E436D-AD98-42C4-87A5-860BE837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9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VKTU-037</cp:lastModifiedBy>
  <cp:revision>339</cp:revision>
  <cp:lastPrinted>2023-12-05T09:29:00Z</cp:lastPrinted>
  <dcterms:created xsi:type="dcterms:W3CDTF">2023-11-17T10:48:00Z</dcterms:created>
  <dcterms:modified xsi:type="dcterms:W3CDTF">2025-10-28T07:27:00Z</dcterms:modified>
</cp:coreProperties>
</file>