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74" w:rsidRDefault="001D64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6474" w:rsidRDefault="001D6474">
      <w:pPr>
        <w:pStyle w:val="ConsPlusNormal"/>
        <w:jc w:val="both"/>
        <w:outlineLvl w:val="0"/>
      </w:pPr>
    </w:p>
    <w:p w:rsidR="001D6474" w:rsidRDefault="001D6474">
      <w:pPr>
        <w:pStyle w:val="ConsPlusNormal"/>
        <w:outlineLvl w:val="0"/>
      </w:pPr>
      <w:r>
        <w:t>Зарегистрировано в Минюсте России 28 февраля 2022 г. N 67563</w:t>
      </w:r>
    </w:p>
    <w:p w:rsidR="001D6474" w:rsidRDefault="001D6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D6474" w:rsidRDefault="001D6474">
      <w:pPr>
        <w:pStyle w:val="ConsPlusTitle"/>
        <w:jc w:val="center"/>
      </w:pPr>
    </w:p>
    <w:p w:rsidR="001D6474" w:rsidRDefault="001D6474">
      <w:pPr>
        <w:pStyle w:val="ConsPlusTitle"/>
        <w:jc w:val="center"/>
      </w:pPr>
      <w:r>
        <w:t>ФЕДЕРАЛЬНОЕ АГЕНТСТВО ПО РЫБОЛОВСТВУ</w:t>
      </w:r>
    </w:p>
    <w:p w:rsidR="001D6474" w:rsidRDefault="001D6474">
      <w:pPr>
        <w:pStyle w:val="ConsPlusTitle"/>
        <w:jc w:val="center"/>
      </w:pPr>
    </w:p>
    <w:p w:rsidR="001D6474" w:rsidRDefault="001D6474">
      <w:pPr>
        <w:pStyle w:val="ConsPlusTitle"/>
        <w:jc w:val="center"/>
      </w:pPr>
      <w:r>
        <w:t>ПРИКАЗ</w:t>
      </w:r>
    </w:p>
    <w:p w:rsidR="001D6474" w:rsidRDefault="001D6474">
      <w:pPr>
        <w:pStyle w:val="ConsPlusTitle"/>
        <w:jc w:val="center"/>
      </w:pPr>
      <w:r>
        <w:t>от 18 февраля 2022 г. N 89</w:t>
      </w:r>
    </w:p>
    <w:p w:rsidR="001D6474" w:rsidRDefault="001D6474">
      <w:pPr>
        <w:pStyle w:val="ConsPlusTitle"/>
        <w:jc w:val="center"/>
      </w:pPr>
    </w:p>
    <w:p w:rsidR="001D6474" w:rsidRDefault="001D6474">
      <w:pPr>
        <w:pStyle w:val="ConsPlusTitle"/>
        <w:jc w:val="center"/>
      </w:pPr>
      <w:r>
        <w:t>ОБ УТВЕРЖДЕНИИ ПОРЯДКА</w:t>
      </w:r>
    </w:p>
    <w:p w:rsidR="001D6474" w:rsidRDefault="001D6474">
      <w:pPr>
        <w:pStyle w:val="ConsPlusTitle"/>
        <w:jc w:val="center"/>
      </w:pPr>
      <w:r>
        <w:t>РЕГИСТРАЦИИ РЕМОНТНО-МАТОЧНЫХ СТАД В РЕЕСТРЕ</w:t>
      </w:r>
    </w:p>
    <w:p w:rsidR="001D6474" w:rsidRDefault="001D6474">
      <w:pPr>
        <w:pStyle w:val="ConsPlusTitle"/>
        <w:jc w:val="center"/>
      </w:pPr>
      <w:r>
        <w:t xml:space="preserve">РЕМОНТНО-МАТОЧНЫХ СТАД И О ПРИЗНАНИИ </w:t>
      </w:r>
      <w:proofErr w:type="gramStart"/>
      <w:r>
        <w:t>УТРАТИВШИМ</w:t>
      </w:r>
      <w:proofErr w:type="gramEnd"/>
      <w:r>
        <w:t xml:space="preserve"> СИЛУ ПРИКАЗА</w:t>
      </w:r>
    </w:p>
    <w:p w:rsidR="001D6474" w:rsidRDefault="001D6474">
      <w:pPr>
        <w:pStyle w:val="ConsPlusTitle"/>
        <w:jc w:val="center"/>
      </w:pPr>
      <w:r>
        <w:t>ФЕДЕРАЛЬНОГО АГЕНТСТВА ПО РЫБОЛОВСТВУ</w:t>
      </w:r>
    </w:p>
    <w:p w:rsidR="001D6474" w:rsidRDefault="001D6474">
      <w:pPr>
        <w:pStyle w:val="ConsPlusTitle"/>
        <w:jc w:val="center"/>
      </w:pPr>
      <w:r>
        <w:t>ОТ 30 ИЮЛЯ 2014 Г. N 582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14</w:t>
        </w:r>
      </w:hyperlink>
      <w: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 2021, N 24, ст. 4181), на основании </w:t>
      </w:r>
      <w:hyperlink r:id="rId7" w:history="1">
        <w:r>
          <w:rPr>
            <w:color w:val="0000FF"/>
          </w:rPr>
          <w:t>подпункта 5.5.29(1) пункта 5</w:t>
        </w:r>
      </w:hyperlink>
      <w: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2979; 2021, N 39, ст. 6729), приказываю: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регистрации ремонтно-маточных стад в реестре ремонтно-маточных стад.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г. и действует до 1 сентября 2028 г.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30 июля 2014 г. N 582 "Об утверждении Порядка ведения реестра ремонтно-маточных стад в целях сохранения водных биологических ресурсов" (зарегистрирован Минюстом России 12 ноября 2014 г., регистрационный N 34680).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</w:pPr>
      <w:r>
        <w:t>Руководитель</w:t>
      </w:r>
    </w:p>
    <w:p w:rsidR="001D6474" w:rsidRDefault="001D6474">
      <w:pPr>
        <w:pStyle w:val="ConsPlusNormal"/>
        <w:jc w:val="right"/>
      </w:pPr>
      <w:r>
        <w:t>И.В.ШЕСТАКОВ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  <w:outlineLvl w:val="0"/>
      </w:pPr>
      <w:r>
        <w:t>Утвержден</w:t>
      </w:r>
    </w:p>
    <w:p w:rsidR="001D6474" w:rsidRDefault="001D6474">
      <w:pPr>
        <w:pStyle w:val="ConsPlusNormal"/>
        <w:jc w:val="right"/>
      </w:pPr>
      <w:r>
        <w:t>приказом Федерального агентства</w:t>
      </w:r>
    </w:p>
    <w:p w:rsidR="001D6474" w:rsidRDefault="001D6474">
      <w:pPr>
        <w:pStyle w:val="ConsPlusNormal"/>
        <w:jc w:val="right"/>
      </w:pPr>
      <w:r>
        <w:t>по рыболовству</w:t>
      </w:r>
    </w:p>
    <w:p w:rsidR="001D6474" w:rsidRDefault="001D6474">
      <w:pPr>
        <w:pStyle w:val="ConsPlusNormal"/>
        <w:jc w:val="right"/>
      </w:pPr>
      <w:r>
        <w:t>от 18 февраля 2022 г. N 89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Title"/>
        <w:jc w:val="center"/>
      </w:pPr>
      <w:bookmarkStart w:id="0" w:name="P34"/>
      <w:bookmarkEnd w:id="0"/>
      <w:r>
        <w:t>ПОРЯДОК</w:t>
      </w:r>
    </w:p>
    <w:p w:rsidR="001D6474" w:rsidRDefault="001D6474">
      <w:pPr>
        <w:pStyle w:val="ConsPlusTitle"/>
        <w:jc w:val="center"/>
      </w:pPr>
      <w:r>
        <w:t>РЕГИСТРАЦИИ РЕМОНТНО-МАТОЧНЫХ СТАД В РЕЕСТРЕ</w:t>
      </w:r>
    </w:p>
    <w:p w:rsidR="001D6474" w:rsidRDefault="001D6474">
      <w:pPr>
        <w:pStyle w:val="ConsPlusTitle"/>
        <w:jc w:val="center"/>
      </w:pPr>
      <w:r>
        <w:t>РЕМОНТНО-МАТОЧНЫХ СТАД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 xml:space="preserve">1. Настоящий Порядок устанавливает правила регистрации ремонтно-маточных стад &lt;1&gt; в реестре ремонтно-маточных стад в целях сохранения водных биологических ресурсов, а также </w:t>
      </w:r>
      <w:r>
        <w:lastRenderedPageBreak/>
        <w:t>осуществления товарной аквакультуры (товарного рыбоводства) осетровых видов рыб (далее - реестр, водные биоресурсы).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Пункт 8 статьи 2</w:t>
        </w:r>
      </w:hyperlink>
      <w: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2. Регистрация ремонтно-маточных стад в реестре осуществляется для учета ремонтно-маточных стад.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3. Регистрация ремонтно-маточных стад в реестре осуществляется Федеральным агентством по рыболовству &lt;2&gt; на бумажном носителе и в электронной форме на основании информации, предоставляемой территориальными управлениями Федерального агентства по рыболовству (далее - территориальные органы).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Подпункт 5.5.30 пункта 5</w:t>
        </w:r>
      </w:hyperlink>
      <w:r>
        <w:t xml:space="preserve"> Положения о Федеральном агентстве по рыболовству, утвержденного постановлением Правительства Российской Федерации от 11 июня 2008 г. N 444 (Собрание законодательства Российской Федерации, 2008, N 25, ст. 2979; 2021, N 39, ст. 6729).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4. Федеральным агентством по рыболовству в соответствии с принципом административно-территориального деления при регистрации ремонтно-маточных стад в реестр вносится следующая информация: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1" w:name="_GoBack"/>
      <w:bookmarkEnd w:id="1"/>
      <w:r>
        <w:t>4.1. О юридических лицах и индивидуальных предпринимателях, включая: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1) для юридических лиц - полное наименование, организационно-правовая форма, идентификационный номер налогоплательщика (ИНН), основной государственный регистрационный номер (ОГРН) записи и дата внесения ее в Единый государственный реестр юридических лиц (ЕГРЮЛ);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2) для индивидуальных предпринимателей - фамилия, имя и отчество (при наличии) индивидуального предпринимателя, идентификационный номер налогоплательщика (ИНН), основной государственный регистрационный номер записи о государственной регистрации индивидуального предпринимателя (ОГРНИП) и дата внесения ее в Единый государственный реестр индивидуальных предпринимателей (ЕГРИП);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3) для юридических лиц и индивидуальных предпринимателей: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а) адрес (в пределах места нахождения или жительства соответственно), телефон, факс (при наличии), адрес электронной почты (при наличии);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б) код организации (индивидуального предпринимателя) по Общероссийскому классификатору предприятий и организаций (ОКПО);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в) код вида деятельности по Общероссийскому </w:t>
      </w:r>
      <w:hyperlink r:id="rId11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г) код территории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  <w:r>
        <w:t xml:space="preserve"> территорий муниципальных образований </w:t>
      </w:r>
      <w:proofErr w:type="gramStart"/>
      <w:r>
        <w:t>ОК</w:t>
      </w:r>
      <w:proofErr w:type="gramEnd"/>
      <w:r>
        <w:t xml:space="preserve"> 033-2013 (ОКТМО);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д) код министерства (ведомства), органа государственной власти и управления по Общероссийскому </w:t>
      </w:r>
      <w:hyperlink r:id="rId13" w:history="1">
        <w:r>
          <w:rPr>
            <w:color w:val="0000FF"/>
          </w:rPr>
          <w:t>классификатору</w:t>
        </w:r>
      </w:hyperlink>
      <w:r>
        <w:t xml:space="preserve"> органов государственной власти и управления </w:t>
      </w:r>
      <w:proofErr w:type="gramStart"/>
      <w:r>
        <w:t>ОК</w:t>
      </w:r>
      <w:proofErr w:type="gramEnd"/>
      <w:r>
        <w:t xml:space="preserve"> 006-2011 </w:t>
      </w:r>
      <w:r>
        <w:lastRenderedPageBreak/>
        <w:t>(ОКОГУ);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е) код организационно-правовой формы по Общероссийскому </w:t>
      </w:r>
      <w:hyperlink r:id="rId14" w:history="1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</w:t>
      </w:r>
      <w:proofErr w:type="gramStart"/>
      <w:r>
        <w:t>ОК</w:t>
      </w:r>
      <w:proofErr w:type="gramEnd"/>
      <w:r>
        <w:t xml:space="preserve"> 028-2012 (ОКОПФ);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ж) код формы собственности по Общероссийскому </w:t>
      </w:r>
      <w:hyperlink r:id="rId15" w:history="1">
        <w:r>
          <w:rPr>
            <w:color w:val="0000FF"/>
          </w:rPr>
          <w:t>классификатору</w:t>
        </w:r>
      </w:hyperlink>
      <w:r>
        <w:t xml:space="preserve"> форм собственности </w:t>
      </w:r>
      <w:proofErr w:type="gramStart"/>
      <w:r>
        <w:t>ОК</w:t>
      </w:r>
      <w:proofErr w:type="gramEnd"/>
      <w:r>
        <w:t xml:space="preserve"> 027-99 (ОКФС);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з) сведения о выполнении работ по искусственному воспроизводству водных биоресурсов за последние три года;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и) информация о праве собственности на ремонтно-маточные стада, которое возникает в соответствии с законодательством Российской Федерации.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4.2. О количественных и качественных характеристиках ремонтно-маточных стад, включая: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а) видовое название объекта аквакультуры (на русском и латинском языках);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б) реестровый номер ремонтно-маточного стада;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в) общая численность производителей (самок и самцов) ремонтно-маточного стада (экземпляр), в том числе численность меченных индивидуальными и (или) групповыми метками или чипами &lt;3&gt;;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 w:history="1">
        <w:r>
          <w:rPr>
            <w:color w:val="0000FF"/>
          </w:rPr>
          <w:t>Пункт 7</w:t>
        </w:r>
      </w:hyperlink>
      <w:r>
        <w:t xml:space="preserve"> Методики формирования, содержания, эксплуатации ремонтно-маточных стад в целях сохранения водных биологических ресурсов, утвержденной приказом Минсельхоза России от 19 октября 2020 г. N 617 (зарегистрирован Минюстом России 5 февраля 2021 г., регистрационный N 62419) (далее - Методика).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г) численность производителей (самок и самцов) ремонтно-маточного стада, добытых (выловленных) из естественной среды обитания (экземпляр);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д) численность производителей (самок и самцов) ремонтно-маточного стада, приобретенных в других рыбоводных хозяйствах (экземпляр);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е) численность производителей (самок и самцов) ремонтно-маточного стада, выросших из молоди, полученной в искусственно созданной среде обитания непосредственно в рыбоводном хозяйстве или в искусственно созданной среде обитания в других рыбоводных хозяйствах (экземпляр);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ж) общая масса (килограмм) производителей ремонтно-маточного стада &lt;4&gt;;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 w:history="1">
        <w:r>
          <w:rPr>
            <w:color w:val="0000FF"/>
          </w:rPr>
          <w:t>Пункт 3</w:t>
        </w:r>
      </w:hyperlink>
      <w:r>
        <w:t xml:space="preserve"> Методики.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з) средняя масса особей самок (экограмм), средняя масса особей самцов (в килограммах), являющихся производителями ремонтно-маточного стада;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и) общая численность (экземпляр) и общая масса (килограмм) неполовозрелых особей ремонтно-маточного стада.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5. Территориальные органы осуществляют сбор информации для регистрации ремонтно-маточных стад в реестре от юридических лиц или индивидуальных предпринимателей, формирующих, содержащих и эксплуатирующих ремонтно-маточные стада (далее - владельцы </w:t>
      </w:r>
      <w:r>
        <w:lastRenderedPageBreak/>
        <w:t>ремонтно-маточных стад), с приложением сведений о ремонтно-маточных стадах объектов аквакультуры, используемых для сохранения водных биоресурсов, а также осуществления товарной аквакультуры (товарного рыбоводства) осетровых видов рыб.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2" w:name="P78"/>
      <w:bookmarkEnd w:id="2"/>
      <w:r>
        <w:t xml:space="preserve">Рекомендуемый образец информации для регистрации ремонтно-маточных стад в реестре, предоставляемой юридическими лицами и индивидуальными предпринимателями, приведен в </w:t>
      </w:r>
      <w:hyperlink w:anchor="P124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3" w:name="P79"/>
      <w:bookmarkEnd w:id="3"/>
      <w:r>
        <w:t xml:space="preserve">6. Владельцы ремонтно-маточных стад, используемых для сохранения водных биоресурсов, для регистрации ремонтно-маточных стад в реестре, ежегодно, не позднее 30 ноября, или при возникновении необходимости, представляют лично или посредством почтовой связи информацию, указанную в </w:t>
      </w:r>
      <w:hyperlink w:anchor="P78" w:history="1">
        <w:r>
          <w:rPr>
            <w:color w:val="0000FF"/>
          </w:rPr>
          <w:t>абзаце втором пункта 5</w:t>
        </w:r>
      </w:hyperlink>
      <w:r>
        <w:t xml:space="preserve"> настоящего Порядка, в территориальные органы на бумажном носителе или в электронной форме.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4" w:name="P80"/>
      <w:bookmarkEnd w:id="4"/>
      <w:r>
        <w:t xml:space="preserve">7. </w:t>
      </w:r>
      <w:proofErr w:type="gramStart"/>
      <w:r>
        <w:t xml:space="preserve">Владельцы ремонтно-маточных стад осетровых видов рыб, используемых для сохранения водных биоресурсов и (или) осуществления товарной аквакультуры (товарного рыбоводства), для регистрации ремонтно-маточных стад осетровых видов рыб в реестре ежегодно, не позднее 30 ноября, или при возникновении необходимости, представляют лично или посредством почтовой связи информацию, указанную в </w:t>
      </w:r>
      <w:hyperlink w:anchor="P78" w:history="1">
        <w:r>
          <w:rPr>
            <w:color w:val="0000FF"/>
          </w:rPr>
          <w:t>абзаце втором пункта 5</w:t>
        </w:r>
      </w:hyperlink>
      <w:r>
        <w:t xml:space="preserve"> настоящего Порядка, в территориальные органы на бумажном носителе и в электронной</w:t>
      </w:r>
      <w:proofErr w:type="gramEnd"/>
      <w:r>
        <w:t xml:space="preserve"> форме, а также при наличии: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5" w:name="P81"/>
      <w:bookmarkEnd w:id="5"/>
      <w:r>
        <w:t>а) информацию об индивидуальных генетических характеристиках самцов и самок, полученных из природной среды обитания, позволяющих однозначно идентифицировать данную особь (далее - индивидуальный генетический паспорт).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6" w:name="P82"/>
      <w:bookmarkEnd w:id="6"/>
      <w:r>
        <w:t>б) информацию о генетических характеристиках однородных одновозрастных групп ремонтно-маточных стад осетровых видов рыб и их гибридов, полученных в условиях аквакультуры, позволяющих однозначно идентифицирующий одновозрастную генетически однородную группу ремонтно-маточного стада (далее - массовый генетический паспорт).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Вышеуказанная информация, представляемая владельцами ремонтно-маточных стад осетровых видов рыб, используемых для сохранения водных биоресурсов и (или) осуществления товарной аквакультуры (товарного рыбоводства) для регистрации ремонтно-маточных стад осетровых видов рыб в реестре представляется в форме документа, содержащего сведения о: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биологическом </w:t>
      </w:r>
      <w:proofErr w:type="gramStart"/>
      <w:r>
        <w:t>виде</w:t>
      </w:r>
      <w:proofErr w:type="gramEnd"/>
      <w:r>
        <w:t>, принадлежности к определенной популяции;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индивидуальном </w:t>
      </w:r>
      <w:proofErr w:type="gramStart"/>
      <w:r>
        <w:t>чипе</w:t>
      </w:r>
      <w:proofErr w:type="gramEnd"/>
      <w:r>
        <w:t xml:space="preserve"> (электронной метке);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размерно-весовых </w:t>
      </w:r>
      <w:proofErr w:type="gramStart"/>
      <w:r>
        <w:t>характеристиках</w:t>
      </w:r>
      <w:proofErr w:type="gramEnd"/>
      <w:r>
        <w:t xml:space="preserve"> на момент выдачи;</w:t>
      </w:r>
    </w:p>
    <w:p w:rsidR="001D6474" w:rsidRDefault="001D6474">
      <w:pPr>
        <w:pStyle w:val="ConsPlusNormal"/>
        <w:spacing w:before="220"/>
        <w:ind w:firstLine="540"/>
        <w:jc w:val="both"/>
      </w:pPr>
      <w:proofErr w:type="gramStart"/>
      <w:r>
        <w:t>годе</w:t>
      </w:r>
      <w:proofErr w:type="gramEnd"/>
      <w:r>
        <w:t xml:space="preserve"> рождения/год вылова;</w:t>
      </w:r>
    </w:p>
    <w:p w:rsidR="001D6474" w:rsidRDefault="001D6474">
      <w:pPr>
        <w:pStyle w:val="ConsPlusNormal"/>
        <w:spacing w:before="220"/>
        <w:ind w:firstLine="540"/>
        <w:jc w:val="both"/>
      </w:pPr>
      <w:proofErr w:type="gramStart"/>
      <w:r>
        <w:t>номере</w:t>
      </w:r>
      <w:proofErr w:type="gramEnd"/>
      <w:r>
        <w:t xml:space="preserve"> генетического образца особи, депонированного в Российской национальной коллекции эталонных генетических материалов;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генетических данных ядерной ДНК.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Для стад, состоящих из особей, выловленных в природе и подращенных в аквакультуре, а также смешанных неоднородных аквакультурных стад составляется индивидуальный генетический паспорт на каждую особь. Паспорт выдается на особь один раз пожизненно.</w:t>
      </w:r>
    </w:p>
    <w:p w:rsidR="001D6474" w:rsidRDefault="001D6474">
      <w:pPr>
        <w:pStyle w:val="ConsPlusNormal"/>
        <w:spacing w:before="220"/>
        <w:ind w:firstLine="540"/>
        <w:jc w:val="both"/>
      </w:pPr>
      <w:proofErr w:type="gramStart"/>
      <w:r>
        <w:t>Для аквакультурных стад (полученных и выращенных от оплодотворенной икры) предусмотрены генетические масспаспорта на стада однородного происхождения (одного возраста и полученных не более чем от 5 - 10 производителей).</w:t>
      </w:r>
      <w:proofErr w:type="gramEnd"/>
      <w:r>
        <w:t xml:space="preserve"> Масспаспорт изготавливается на основе анализа случайно выбранных 30 - 50 генетических образцов особей паспортизуемого </w:t>
      </w:r>
      <w:r>
        <w:lastRenderedPageBreak/>
        <w:t xml:space="preserve">стада. Количество образцов зависит от размера стада. Масспаспорт содержит ту же информацию, что и </w:t>
      </w:r>
      <w:proofErr w:type="gramStart"/>
      <w:r>
        <w:t>индивидуальный</w:t>
      </w:r>
      <w:proofErr w:type="gramEnd"/>
      <w:r>
        <w:t>, но рассчитываются частоты встречаемости изменений ДНК. Масспаспорт выдается до конца срока использования стада.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7" w:name="P92"/>
      <w:bookmarkEnd w:id="7"/>
      <w:r>
        <w:t xml:space="preserve">8. Проверка достоверности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Порядка, представленной владельцами ремонтно-маточных стад, осуществляется территориальными органами в течени</w:t>
      </w:r>
      <w:proofErr w:type="gramStart"/>
      <w:r>
        <w:t>и</w:t>
      </w:r>
      <w:proofErr w:type="gramEnd"/>
      <w:r>
        <w:t xml:space="preserve"> 15 рабочих дней с даты обращения. В ходе проверки осуществляется выезд в рыбоводное хозяйство владельца ремонтно-маточного стада.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В целях осуществления указанной проверки территориальным органом создается комиссия из сотрудников территориального органа, подведомственных Федеральному агентству по рыболовству организаций (далее - комиссия). В состав указанной комиссии могут входить представители органов государственной власти и органов местного самоуправления, общественных объединений, объединений юридических лиц и (или) индивидуальных предпринимателей (ассоциаций и союзов) и научных организаций (по согласованию).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Состав комиссии утверждается приказом соответствующего территориального органа.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В случае представления владельцами ремонтно-маточных стад осетровых видов рыб, используемых для сохранения водных биоресурсов и (или) осуществления товарной аквакультуры (товарного рыбоводства) для регистрации ремонтно-маточных стад осетровых видов рыб в реестре информации, указанной в </w:t>
      </w:r>
      <w:hyperlink w:anchor="P8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2" w:history="1">
        <w:r>
          <w:rPr>
            <w:color w:val="0000FF"/>
          </w:rPr>
          <w:t>"б" пункта 7</w:t>
        </w:r>
      </w:hyperlink>
      <w:r>
        <w:t xml:space="preserve"> настоящего Порядка, комиссией осуществляется анализ указанной информации в ходе выездной проверки.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>Результаты выезда комиссии в рыбоводное хозяйство владельца ремонтно-маточного стада оформляются протоколом и в течени</w:t>
      </w:r>
      <w:proofErr w:type="gramStart"/>
      <w:r>
        <w:t>и</w:t>
      </w:r>
      <w:proofErr w:type="gramEnd"/>
      <w:r>
        <w:t xml:space="preserve"> 3 рабочих дней со дня оформления протокола направляются в территориальный орган для учета при принятии решения.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орган по результатам проверки в срок до 10 рабочих дней со дня окончания проверки достоверности информации принимает решение о достоверности или недостоверности представленной владельцами ремонтно-маточного стада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Порядка, в том числе с учетом информации об итогах анализа массовых генетических паспортов и (или) индивидуальных генетических паспортов, указанных в </w:t>
      </w:r>
      <w:hyperlink w:anchor="P80" w:history="1">
        <w:r>
          <w:rPr>
            <w:color w:val="0000FF"/>
          </w:rPr>
          <w:t>пункте 7</w:t>
        </w:r>
      </w:hyperlink>
      <w:r>
        <w:t xml:space="preserve"> настоящего Порядка (далее</w:t>
      </w:r>
      <w:proofErr w:type="gramEnd"/>
      <w:r>
        <w:t xml:space="preserve"> - решение комиссии).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8" w:name="P98"/>
      <w:bookmarkEnd w:id="8"/>
      <w:r>
        <w:t xml:space="preserve">10. Территориальные органы принимают решение </w:t>
      </w:r>
      <w:proofErr w:type="gramStart"/>
      <w:r>
        <w:t>об отказе в направлении в Федеральное агентство по рыболовству для регистрации</w:t>
      </w:r>
      <w:proofErr w:type="gramEnd"/>
      <w:r>
        <w:t xml:space="preserve"> ремонтно-маточных стад в реестре ремонтно-маточных стад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Порядка, в следующих случаях: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а) наличие решения комиссии о недостоверности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Порядка;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б) недопуск комиссии, указанной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Порядка, к проверке достоверности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9" w:name="P101"/>
      <w:bookmarkEnd w:id="9"/>
      <w:r>
        <w:t xml:space="preserve">11. Территориальные органы в течение 3 рабочих дней с даты принятия решения о </w:t>
      </w:r>
      <w:proofErr w:type="gramStart"/>
      <w:r>
        <w:t>достоверности</w:t>
      </w:r>
      <w:proofErr w:type="gramEnd"/>
      <w:r>
        <w:t xml:space="preserve"> представленной владельцами ремонтно-маточного стада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4" w:history="1">
        <w:r>
          <w:rPr>
            <w:color w:val="0000FF"/>
          </w:rPr>
          <w:t>14</w:t>
        </w:r>
      </w:hyperlink>
      <w:r>
        <w:t xml:space="preserve"> настоящего Порядка, направляют в Федеральное агентство по рыболовству посредством электронной почты и почтовой связи информацию, указанную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Порядка, на бумажном носителе и в электронной форме, а также протокол комиссии о достоверности информации, указанной в </w:t>
      </w:r>
      <w:hyperlink w:anchor="P79" w:history="1">
        <w:r>
          <w:rPr>
            <w:color w:val="0000FF"/>
          </w:rPr>
          <w:t>пунктах 6</w:t>
        </w:r>
      </w:hyperlink>
      <w:r>
        <w:t xml:space="preserve">, </w:t>
      </w:r>
      <w:hyperlink w:anchor="P80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12. Регистрация ремонтно-маточных стад в реестре осуществляется Федеральным агентством по рыболовству на основании представленной территориальными органами информации, указанной в </w:t>
      </w:r>
      <w:hyperlink w:anchor="P101" w:history="1">
        <w:r>
          <w:rPr>
            <w:color w:val="0000FF"/>
          </w:rPr>
          <w:t>пункте 11</w:t>
        </w:r>
      </w:hyperlink>
      <w:r>
        <w:t xml:space="preserve"> настоящего Порядка, в течение 15 рабочих дней </w:t>
      </w:r>
      <w:proofErr w:type="gramStart"/>
      <w:r>
        <w:t>с даты</w:t>
      </w:r>
      <w:proofErr w:type="gramEnd"/>
      <w:r>
        <w:t xml:space="preserve"> ее </w:t>
      </w:r>
      <w:r>
        <w:lastRenderedPageBreak/>
        <w:t>регистрации в Федеральном агентстве по рыболовству.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13. При несоответствии информации, указанной в </w:t>
      </w:r>
      <w:hyperlink w:anchor="P101" w:history="1">
        <w:r>
          <w:rPr>
            <w:color w:val="0000FF"/>
          </w:rPr>
          <w:t>пункте 11</w:t>
        </w:r>
      </w:hyperlink>
      <w:r>
        <w:t xml:space="preserve"> настоящего Порядка, представленной территориальными органами на бумажном носителе и в электронной форме, приоритет имеет информация, представленная территориальными органами на бумажном носителе.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14. При регистрации ремонтно-маточных стад в реестре каждому ремонтно-маточному стаду присваивается реестровый номер, о чем Федеральное агентство по рыболовству уведомляет владельца ремонтно-маточного стада в письменной форме посредством почтовой или электронной связи в течение пяти рабочих дней со дня присвоения реестрового номера.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15. Актуализация информации о ремонтно-маточном стаде, содержащейся в реестре, осуществляется ежегодно.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Владельцы ремонтно-маточных стад направляют сведения в целях актуализации информации, содержащейся в реестре, в территориальные органы не позднее 30 ноября года, следующего за </w:t>
      </w:r>
      <w:proofErr w:type="gramStart"/>
      <w:r>
        <w:t>отчетным</w:t>
      </w:r>
      <w:proofErr w:type="gramEnd"/>
      <w:r>
        <w:t>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Рекомендуемый образец сведений для актуализации информации, содержащейся в реестре, приведен в </w:t>
      </w:r>
      <w:hyperlink w:anchor="P276" w:history="1">
        <w:r>
          <w:rPr>
            <w:color w:val="0000FF"/>
          </w:rPr>
          <w:t>приложении N 2</w:t>
        </w:r>
      </w:hyperlink>
      <w:r>
        <w:t xml:space="preserve"> к настоящему Порядку.</w:t>
      </w:r>
    </w:p>
    <w:p w:rsidR="001D6474" w:rsidRDefault="001D6474">
      <w:pPr>
        <w:pStyle w:val="ConsPlusNormal"/>
        <w:spacing w:before="220"/>
        <w:ind w:firstLine="540"/>
        <w:jc w:val="both"/>
      </w:pPr>
      <w:r>
        <w:t xml:space="preserve">Актуализация информации, содержащейся в реестре, осуществляется в соответствии с </w:t>
      </w:r>
      <w:hyperlink w:anchor="P92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98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  <w:outlineLvl w:val="1"/>
      </w:pPr>
      <w:r>
        <w:t>Приложение N 1</w:t>
      </w:r>
    </w:p>
    <w:p w:rsidR="001D6474" w:rsidRDefault="001D6474">
      <w:pPr>
        <w:pStyle w:val="ConsPlusNormal"/>
        <w:jc w:val="right"/>
      </w:pPr>
      <w:r>
        <w:t>к Порядку регистрации</w:t>
      </w:r>
    </w:p>
    <w:p w:rsidR="001D6474" w:rsidRDefault="001D6474">
      <w:pPr>
        <w:pStyle w:val="ConsPlusNormal"/>
        <w:jc w:val="right"/>
      </w:pPr>
      <w:r>
        <w:t>ремонтно-маточных стад</w:t>
      </w:r>
    </w:p>
    <w:p w:rsidR="001D6474" w:rsidRDefault="001D6474">
      <w:pPr>
        <w:pStyle w:val="ConsPlusNormal"/>
        <w:jc w:val="right"/>
      </w:pPr>
      <w:r>
        <w:t>в реестре ремонтно-маточных стад,</w:t>
      </w:r>
    </w:p>
    <w:p w:rsidR="001D6474" w:rsidRDefault="001D647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Федерального</w:t>
      </w:r>
    </w:p>
    <w:p w:rsidR="001D6474" w:rsidRDefault="001D6474">
      <w:pPr>
        <w:pStyle w:val="ConsPlusNormal"/>
        <w:jc w:val="right"/>
      </w:pPr>
      <w:r>
        <w:t>агентства по рыболовству</w:t>
      </w:r>
    </w:p>
    <w:p w:rsidR="001D6474" w:rsidRDefault="001D6474">
      <w:pPr>
        <w:pStyle w:val="ConsPlusNormal"/>
        <w:jc w:val="right"/>
      </w:pPr>
      <w:r>
        <w:t>от 18 февраля 2022 г. N 89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</w:pPr>
      <w:r>
        <w:t>Рекомендуемый образец</w:t>
      </w:r>
    </w:p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1"/>
      </w:tblGrid>
      <w:tr w:rsidR="001D647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bookmarkStart w:id="12" w:name="P124"/>
            <w:bookmarkEnd w:id="12"/>
            <w:r>
              <w:t>Информация</w:t>
            </w:r>
          </w:p>
          <w:p w:rsidR="001D6474" w:rsidRDefault="001D6474">
            <w:pPr>
              <w:pStyle w:val="ConsPlusNormal"/>
              <w:jc w:val="center"/>
            </w:pPr>
            <w:r>
              <w:t>для регистрации ремонтно-маточных стад в реестре ремонтно-маточных стад</w:t>
            </w:r>
          </w:p>
        </w:tc>
      </w:tr>
      <w:tr w:rsidR="001D64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right"/>
            </w:pPr>
            <w:r>
              <w:t>от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</w:tr>
      <w:tr w:rsidR="001D64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r>
              <w:t>полное наименование юридического лица, организационно-правовая форма - для юридического лица; фамилия, имя, отчество (при наличии) - для индивидуального предпринимателя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Для юридических лиц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Адрес в пределах места нахождения, телефон, факс (при наличии), адрес электронной почты (при наличии)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lastRenderedPageBreak/>
              <w:t>Основной государственный регистрационный номер (ОГРН) записи и дата внесения ее в Единый государственный реестр юридических лиц (ЕГРЮЛ)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Для индивидуальных предпринимателей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Адрес регистрации по месту жительства, телефон, факс (при наличии), адрес электронной почты (при наличии)</w:t>
            </w:r>
          </w:p>
        </w:tc>
      </w:tr>
      <w:tr w:rsidR="001D647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Основной государственный регистрационный номер записи о государственной регистрации индивидуального предпринимателя (ОГРНИП) и дата внесения ее в Единый государственный реестр индивидуальных предпринимателей (ЕГРИП)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247"/>
        <w:gridCol w:w="1757"/>
        <w:gridCol w:w="1507"/>
        <w:gridCol w:w="1508"/>
      </w:tblGrid>
      <w:tr w:rsidR="001D6474">
        <w:tc>
          <w:tcPr>
            <w:tcW w:w="9033" w:type="dxa"/>
            <w:gridSpan w:val="6"/>
            <w:vAlign w:val="center"/>
          </w:tcPr>
          <w:p w:rsidR="001D6474" w:rsidRDefault="001D6474">
            <w:pPr>
              <w:pStyle w:val="ConsPlusNormal"/>
              <w:jc w:val="center"/>
            </w:pPr>
            <w:r>
              <w:t>Код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организации (индивидуального предпринимателя) по Общероссийскому классификатору предприятий и организаций (ОКПО)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вида деятельности по Общероссийскому </w:t>
            </w:r>
            <w:hyperlink r:id="rId1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 (ОКВЭД)</w:t>
            </w:r>
          </w:p>
        </w:tc>
        <w:tc>
          <w:tcPr>
            <w:tcW w:w="124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территории по Общероссийском у </w:t>
            </w:r>
            <w:hyperlink r:id="rId1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</w:t>
            </w:r>
            <w:proofErr w:type="gramStart"/>
            <w:r>
              <w:t>ОК</w:t>
            </w:r>
            <w:proofErr w:type="gramEnd"/>
            <w:r>
              <w:t xml:space="preserve"> 033-2013 (ОКТМО)</w:t>
            </w:r>
          </w:p>
        </w:tc>
        <w:tc>
          <w:tcPr>
            <w:tcW w:w="175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министерства (ведомства), органа государственной власти и управления по Общероссийскому </w:t>
            </w:r>
            <w:hyperlink r:id="rId2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органов государственной власти и управления </w:t>
            </w:r>
            <w:proofErr w:type="gramStart"/>
            <w:r>
              <w:t>ОК</w:t>
            </w:r>
            <w:proofErr w:type="gramEnd"/>
            <w:r>
              <w:t xml:space="preserve"> 006-2011 (ОКОГУ)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организационно-правовой формы по Общероссийскому </w:t>
            </w:r>
            <w:hyperlink r:id="rId2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организационно-правовых форм </w:t>
            </w:r>
            <w:proofErr w:type="gramStart"/>
            <w:r>
              <w:t>ОК</w:t>
            </w:r>
            <w:proofErr w:type="gramEnd"/>
            <w:r>
              <w:t xml:space="preserve"> 028-2012 (ОКОПФ)</w:t>
            </w:r>
          </w:p>
        </w:tc>
        <w:tc>
          <w:tcPr>
            <w:tcW w:w="1508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формы собственности по Общероссийскому </w:t>
            </w:r>
            <w:hyperlink r:id="rId22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форм собственности </w:t>
            </w:r>
            <w:proofErr w:type="gramStart"/>
            <w:r>
              <w:t>ОК</w:t>
            </w:r>
            <w:proofErr w:type="gramEnd"/>
            <w:r>
              <w:t xml:space="preserve"> 027-99 (ОКФС)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D6474" w:rsidRDefault="001D6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D6474" w:rsidRDefault="001D6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8" w:type="dxa"/>
          </w:tcPr>
          <w:p w:rsidR="001D6474" w:rsidRDefault="001D6474">
            <w:pPr>
              <w:pStyle w:val="ConsPlusNormal"/>
              <w:jc w:val="center"/>
            </w:pPr>
            <w:r>
              <w:t>6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24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75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8" w:type="dxa"/>
          </w:tcPr>
          <w:p w:rsidR="001D6474" w:rsidRDefault="001D6474">
            <w:pPr>
              <w:pStyle w:val="ConsPlusNormal"/>
            </w:pPr>
          </w:p>
        </w:tc>
      </w:tr>
      <w:tr w:rsidR="001D6474">
        <w:tc>
          <w:tcPr>
            <w:tcW w:w="9033" w:type="dxa"/>
            <w:gridSpan w:val="6"/>
            <w:vAlign w:val="bottom"/>
          </w:tcPr>
          <w:p w:rsidR="001D6474" w:rsidRDefault="001D6474">
            <w:pPr>
              <w:pStyle w:val="ConsPlusNormal"/>
            </w:pPr>
            <w:r>
              <w:t>Сведения о выполнении работ по искусственному воспроизводству водных биоресурсов за последние три года</w:t>
            </w:r>
          </w:p>
        </w:tc>
      </w:tr>
      <w:tr w:rsidR="001D6474">
        <w:tc>
          <w:tcPr>
            <w:tcW w:w="9033" w:type="dxa"/>
            <w:gridSpan w:val="6"/>
            <w:vAlign w:val="center"/>
          </w:tcPr>
          <w:p w:rsidR="001D6474" w:rsidRDefault="001D6474">
            <w:pPr>
              <w:pStyle w:val="ConsPlusNormal"/>
            </w:pPr>
            <w:r>
              <w:t>Информация о праве собственности на ремонтно-маточные стада, которое возникает в соответствии с законодательством Российской Федерации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Прошу осуществить регистрацию ремонтно-маточных стад в реестре ремонтно-маточных стад.</w:t>
            </w:r>
          </w:p>
          <w:p w:rsidR="001D6474" w:rsidRDefault="001D6474">
            <w:pPr>
              <w:pStyle w:val="ConsPlusNormal"/>
              <w:ind w:firstLine="283"/>
              <w:jc w:val="both"/>
            </w:pPr>
            <w:r>
              <w:t xml:space="preserve">Прилагаю сведения о ремонтно-маточных стадах объектов аквакультуры, используемых для сохранения водных биологических ресурсов, а также осуществления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осетровых видов рыб.</w:t>
            </w: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  <w:outlineLvl w:val="2"/>
      </w:pPr>
      <w:r>
        <w:t>Приложение</w:t>
      </w:r>
    </w:p>
    <w:p w:rsidR="001D6474" w:rsidRDefault="001D6474">
      <w:pPr>
        <w:pStyle w:val="ConsPlusNormal"/>
        <w:jc w:val="right"/>
      </w:pPr>
      <w:r>
        <w:lastRenderedPageBreak/>
        <w:t>к информации для регистрации</w:t>
      </w:r>
    </w:p>
    <w:p w:rsidR="001D6474" w:rsidRDefault="001D6474">
      <w:pPr>
        <w:pStyle w:val="ConsPlusNormal"/>
        <w:jc w:val="right"/>
      </w:pPr>
      <w:r>
        <w:t>ремонтно-маточных стад в реестре</w:t>
      </w:r>
    </w:p>
    <w:p w:rsidR="001D6474" w:rsidRDefault="001D6474">
      <w:pPr>
        <w:pStyle w:val="ConsPlusNormal"/>
        <w:jc w:val="right"/>
      </w:pPr>
      <w:r>
        <w:t>ремонтно-маточных стад</w:t>
      </w:r>
    </w:p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r>
              <w:t>Сведения</w:t>
            </w:r>
          </w:p>
          <w:p w:rsidR="001D6474" w:rsidRDefault="001D6474">
            <w:pPr>
              <w:pStyle w:val="ConsPlusNormal"/>
              <w:jc w:val="center"/>
            </w:pPr>
            <w:r>
              <w:t xml:space="preserve">о ремонтно-маточных стадах объектов аквакультуры, используемых для сохранения водных биологических ресурсов, а также осуществления </w:t>
            </w:r>
            <w:proofErr w:type="gramStart"/>
            <w:r>
              <w:t>товарной</w:t>
            </w:r>
            <w:proofErr w:type="gramEnd"/>
            <w:r>
              <w:t xml:space="preserve"> аквакультуры (товарного рыбоводства) осетровых видов рыб</w:t>
            </w: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sectPr w:rsidR="001D6474" w:rsidSect="00727B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0"/>
        <w:gridCol w:w="732"/>
        <w:gridCol w:w="733"/>
        <w:gridCol w:w="617"/>
        <w:gridCol w:w="625"/>
        <w:gridCol w:w="907"/>
        <w:gridCol w:w="964"/>
      </w:tblGrid>
      <w:tr w:rsidR="001D6474">
        <w:tc>
          <w:tcPr>
            <w:tcW w:w="1417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lastRenderedPageBreak/>
              <w:t xml:space="preserve">Видовое название объекта аквакультуры (на русском и латинском языках) </w:t>
            </w:r>
            <w:hyperlink w:anchor="P26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8598" w:type="dxa"/>
            <w:gridSpan w:val="14"/>
          </w:tcPr>
          <w:p w:rsidR="001D6474" w:rsidRDefault="001D6474">
            <w:pPr>
              <w:pStyle w:val="ConsPlusNormal"/>
              <w:jc w:val="center"/>
            </w:pPr>
            <w:r>
              <w:t>Производители ремонтно-маточного стада</w:t>
            </w:r>
          </w:p>
        </w:tc>
        <w:tc>
          <w:tcPr>
            <w:tcW w:w="1871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Неполовозрелые особи ремонтно-маточного стада</w:t>
            </w:r>
          </w:p>
        </w:tc>
      </w:tr>
      <w:tr w:rsidR="001D6474">
        <w:tc>
          <w:tcPr>
            <w:tcW w:w="141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178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численность (экземпляр)</w:t>
            </w:r>
          </w:p>
        </w:tc>
        <w:tc>
          <w:tcPr>
            <w:tcW w:w="1178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масса (килограмм)</w:t>
            </w:r>
          </w:p>
        </w:tc>
        <w:tc>
          <w:tcPr>
            <w:tcW w:w="1178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Средняя масса особей (килограмм)</w:t>
            </w:r>
          </w:p>
        </w:tc>
        <w:tc>
          <w:tcPr>
            <w:tcW w:w="5064" w:type="dxa"/>
            <w:gridSpan w:val="8"/>
          </w:tcPr>
          <w:p w:rsidR="001D6474" w:rsidRDefault="001D6474">
            <w:pPr>
              <w:pStyle w:val="ConsPlusNormal"/>
              <w:jc w:val="center"/>
            </w:pPr>
            <w:r>
              <w:t>В том числе численность:</w:t>
            </w:r>
          </w:p>
        </w:tc>
        <w:tc>
          <w:tcPr>
            <w:tcW w:w="907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численность (экземпляр)</w:t>
            </w:r>
          </w:p>
        </w:tc>
        <w:tc>
          <w:tcPr>
            <w:tcW w:w="964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масса (килограмм)</w:t>
            </w:r>
          </w:p>
        </w:tc>
      </w:tr>
      <w:tr w:rsidR="001D6474">
        <w:tc>
          <w:tcPr>
            <w:tcW w:w="141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178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178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178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178" w:type="dxa"/>
            <w:gridSpan w:val="2"/>
          </w:tcPr>
          <w:p w:rsidR="001D6474" w:rsidRDefault="001D6474">
            <w:pPr>
              <w:pStyle w:val="ConsPlusNormal"/>
              <w:jc w:val="center"/>
            </w:pPr>
            <w:proofErr w:type="gramStart"/>
            <w:r>
              <w:t>добытых</w:t>
            </w:r>
            <w:proofErr w:type="gramEnd"/>
            <w:r>
              <w:t xml:space="preserve"> (выловленных) из естественной среды обитания (экземпляр)</w:t>
            </w:r>
          </w:p>
        </w:tc>
        <w:tc>
          <w:tcPr>
            <w:tcW w:w="1179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приобретенных в других рыбоводных хозяйствах (экземпляр)</w:t>
            </w:r>
          </w:p>
        </w:tc>
        <w:tc>
          <w:tcPr>
            <w:tcW w:w="1465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выросших из молоди, полученной в искусственно созданной среде обитания непосредственно в рыбоводном хозяйстве или в искусственно созданной среде обитания в других рыбоводных хозяйствах</w:t>
            </w:r>
          </w:p>
          <w:p w:rsidR="001D6474" w:rsidRDefault="001D6474">
            <w:pPr>
              <w:pStyle w:val="ConsPlusNormal"/>
              <w:jc w:val="center"/>
            </w:pPr>
            <w:r>
              <w:t>(экземпляр)</w:t>
            </w:r>
          </w:p>
        </w:tc>
        <w:tc>
          <w:tcPr>
            <w:tcW w:w="1242" w:type="dxa"/>
            <w:gridSpan w:val="2"/>
          </w:tcPr>
          <w:p w:rsidR="001D6474" w:rsidRDefault="001D6474">
            <w:pPr>
              <w:pStyle w:val="ConsPlusNormal"/>
              <w:jc w:val="center"/>
            </w:pPr>
            <w:proofErr w:type="gramStart"/>
            <w:r>
              <w:t>меченых</w:t>
            </w:r>
            <w:proofErr w:type="gramEnd"/>
            <w:r>
              <w:t xml:space="preserve"> индивидуальными и (или) групповыми метками или чипами (экземпляр)</w:t>
            </w:r>
          </w:p>
        </w:tc>
        <w:tc>
          <w:tcPr>
            <w:tcW w:w="90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1D6474" w:rsidRDefault="001D6474">
            <w:pPr>
              <w:spacing w:after="1" w:line="0" w:lineRule="atLeast"/>
            </w:pPr>
          </w:p>
        </w:tc>
      </w:tr>
      <w:tr w:rsidR="001D6474">
        <w:tc>
          <w:tcPr>
            <w:tcW w:w="141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90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732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733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617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625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90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1D6474" w:rsidRDefault="001D6474">
            <w:pPr>
              <w:spacing w:after="1" w:line="0" w:lineRule="atLeast"/>
            </w:pPr>
          </w:p>
        </w:tc>
      </w:tr>
      <w:tr w:rsidR="001D6474">
        <w:tc>
          <w:tcPr>
            <w:tcW w:w="1417" w:type="dxa"/>
          </w:tcPr>
          <w:p w:rsidR="001D6474" w:rsidRDefault="001D6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89" w:type="dxa"/>
          </w:tcPr>
          <w:p w:rsidR="001D6474" w:rsidRDefault="001D6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0" w:type="dxa"/>
          </w:tcPr>
          <w:p w:rsidR="001D6474" w:rsidRDefault="001D64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2" w:type="dxa"/>
          </w:tcPr>
          <w:p w:rsidR="001D6474" w:rsidRDefault="001D64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1D6474" w:rsidRDefault="001D64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7" w:type="dxa"/>
          </w:tcPr>
          <w:p w:rsidR="001D6474" w:rsidRDefault="001D64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5" w:type="dxa"/>
          </w:tcPr>
          <w:p w:rsidR="001D6474" w:rsidRDefault="001D64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1D6474" w:rsidRDefault="001D64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</w:tcPr>
          <w:p w:rsidR="001D6474" w:rsidRDefault="001D6474">
            <w:pPr>
              <w:pStyle w:val="ConsPlusNormal"/>
              <w:jc w:val="center"/>
            </w:pPr>
            <w:r>
              <w:t>17</w:t>
            </w:r>
          </w:p>
        </w:tc>
      </w:tr>
      <w:tr w:rsidR="001D6474">
        <w:tc>
          <w:tcPr>
            <w:tcW w:w="141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89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90" w:type="dxa"/>
          </w:tcPr>
          <w:p w:rsidR="001D6474" w:rsidRDefault="001D6474">
            <w:pPr>
              <w:pStyle w:val="ConsPlusNormal"/>
            </w:pPr>
          </w:p>
        </w:tc>
        <w:tc>
          <w:tcPr>
            <w:tcW w:w="732" w:type="dxa"/>
          </w:tcPr>
          <w:p w:rsidR="001D6474" w:rsidRDefault="001D6474">
            <w:pPr>
              <w:pStyle w:val="ConsPlusNormal"/>
            </w:pPr>
          </w:p>
        </w:tc>
        <w:tc>
          <w:tcPr>
            <w:tcW w:w="733" w:type="dxa"/>
          </w:tcPr>
          <w:p w:rsidR="001D6474" w:rsidRDefault="001D6474">
            <w:pPr>
              <w:pStyle w:val="ConsPlusNormal"/>
            </w:pPr>
          </w:p>
        </w:tc>
        <w:tc>
          <w:tcPr>
            <w:tcW w:w="61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625" w:type="dxa"/>
          </w:tcPr>
          <w:p w:rsidR="001D6474" w:rsidRDefault="001D6474">
            <w:pPr>
              <w:pStyle w:val="ConsPlusNormal"/>
            </w:pPr>
          </w:p>
        </w:tc>
        <w:tc>
          <w:tcPr>
            <w:tcW w:w="9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964" w:type="dxa"/>
          </w:tcPr>
          <w:p w:rsidR="001D6474" w:rsidRDefault="001D6474">
            <w:pPr>
              <w:pStyle w:val="ConsPlusNormal"/>
            </w:pPr>
          </w:p>
        </w:tc>
      </w:tr>
    </w:tbl>
    <w:p w:rsidR="001D6474" w:rsidRDefault="001D6474">
      <w:pPr>
        <w:sectPr w:rsidR="001D64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Прилагаю копии следующих документов, подтверждающих право собственности на ремонтно-маточное стадо (стада), выполнение работ по искусственному воспроизводству водных биологических ресурсов за последние три года:</w:t>
            </w:r>
          </w:p>
        </w:tc>
      </w:tr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1. ___________________</w:t>
            </w:r>
          </w:p>
        </w:tc>
      </w:tr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2. ___________________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Мною подтверждается достоверность предоставленных сведений.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3061"/>
        <w:gridCol w:w="451"/>
        <w:gridCol w:w="2933"/>
      </w:tblGrid>
      <w:tr w:rsidR="001D64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29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474" w:rsidRDefault="001D6474">
            <w:pPr>
              <w:pStyle w:val="ConsPlusNormal"/>
              <w:jc w:val="center"/>
            </w:pPr>
            <w:r>
              <w:t>Печать</w:t>
            </w:r>
          </w:p>
          <w:p w:rsidR="001D6474" w:rsidRDefault="001D6474">
            <w:pPr>
              <w:pStyle w:val="ConsPlusNormal"/>
              <w:jc w:val="center"/>
            </w:pPr>
            <w:r>
              <w:t>(при наличии)</w:t>
            </w:r>
          </w:p>
        </w:tc>
      </w:tr>
      <w:tr w:rsidR="001D647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6474" w:rsidRDefault="001D647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6474" w:rsidRDefault="001D647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29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spacing w:after="1" w:line="0" w:lineRule="atLeast"/>
            </w:pP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13" w:name="P260"/>
      <w:bookmarkEnd w:id="13"/>
      <w:proofErr w:type="gramStart"/>
      <w:r>
        <w:t xml:space="preserve">&lt;1&gt;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Минсельхоза России от 6 октября 2017 г. N 501 "Об утверждении перечня видов водных биологических ресурсов, в отношении которых осуществляется промышленное рыболовство во внутренних водах Российской Федерации, за исключением внутренних морских вод Российской Федерации, и о признании утратившими силу приказов Минсельхоза России" (зарегистрирован Минюстом России 30 октября 2017 г., регистрационный N 48735).</w:t>
      </w:r>
      <w:proofErr w:type="gramEnd"/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  <w:outlineLvl w:val="1"/>
      </w:pPr>
      <w:r>
        <w:t>Приложение N 2</w:t>
      </w:r>
    </w:p>
    <w:p w:rsidR="001D6474" w:rsidRDefault="001D6474">
      <w:pPr>
        <w:pStyle w:val="ConsPlusNormal"/>
        <w:jc w:val="right"/>
      </w:pPr>
      <w:r>
        <w:t>к Порядку регистрации</w:t>
      </w:r>
    </w:p>
    <w:p w:rsidR="001D6474" w:rsidRDefault="001D6474">
      <w:pPr>
        <w:pStyle w:val="ConsPlusNormal"/>
        <w:jc w:val="right"/>
      </w:pPr>
      <w:r>
        <w:t>ремонтно-маточных стад</w:t>
      </w:r>
    </w:p>
    <w:p w:rsidR="001D6474" w:rsidRDefault="001D6474">
      <w:pPr>
        <w:pStyle w:val="ConsPlusNormal"/>
        <w:jc w:val="right"/>
      </w:pPr>
      <w:r>
        <w:t>в реестре ремонтно-маточных стад,</w:t>
      </w:r>
    </w:p>
    <w:p w:rsidR="001D6474" w:rsidRDefault="001D6474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Федерального</w:t>
      </w:r>
    </w:p>
    <w:p w:rsidR="001D6474" w:rsidRDefault="001D6474">
      <w:pPr>
        <w:pStyle w:val="ConsPlusNormal"/>
        <w:jc w:val="right"/>
      </w:pPr>
      <w:r>
        <w:t>агентства по рыболовству</w:t>
      </w:r>
    </w:p>
    <w:p w:rsidR="001D6474" w:rsidRDefault="001D6474">
      <w:pPr>
        <w:pStyle w:val="ConsPlusNormal"/>
        <w:jc w:val="right"/>
      </w:pPr>
      <w:r>
        <w:t>от 18 февраля 2022 г. N 89</w:t>
      </w: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</w:pPr>
      <w:r>
        <w:t>Рекомендуемый образец</w:t>
      </w:r>
    </w:p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bookmarkStart w:id="14" w:name="P276"/>
            <w:bookmarkEnd w:id="14"/>
            <w:r>
              <w:t>Сведения</w:t>
            </w:r>
          </w:p>
          <w:p w:rsidR="001D6474" w:rsidRDefault="001D6474">
            <w:pPr>
              <w:pStyle w:val="ConsPlusNormal"/>
              <w:jc w:val="center"/>
            </w:pPr>
            <w:r>
              <w:t>для актуализации информации о ремонтно-маточном стаде, содержащейся в реестре ремонтно-маточных стад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1D64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right"/>
            </w:pPr>
            <w:r>
              <w:t>от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</w:tr>
      <w:tr w:rsidR="001D6474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r>
              <w:t>полное наименование юридического лица, организационно-правовая форма - для юридического лица; фамилия, имя, отчество (при наличии) - для индивидуального предпринимателя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</w:pP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Для юридических лиц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lastRenderedPageBreak/>
              <w:t>Адрес в пределах места нахождения, телефон, факс (при наличии), адрес электронной почты (при наличии)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Основной государственный регистрационный номер (ОГРН) записи и дата внесения ее в Единый государственный реестр юридических лиц (ЕГРЮЛ)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Для индивидуальных предпринимателей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Адрес регистрации по месту жительства, телефон, факс (при наличии), адрес электронной почты (при наличии)</w:t>
            </w:r>
          </w:p>
        </w:tc>
      </w:tr>
      <w:tr w:rsidR="001D64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1D6474" w:rsidRDefault="001D6474">
            <w:pPr>
              <w:pStyle w:val="ConsPlusNormal"/>
              <w:jc w:val="both"/>
            </w:pPr>
            <w:r>
              <w:t>Основной государственный регистрационный номер записи о государственной регистрации индивидуального предпринимателя (ОГРНИП) и дата внесения ее в Единый государственный реестр индивидуальных предпринимателей (ЕГРИП)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7"/>
        <w:gridCol w:w="1507"/>
        <w:gridCol w:w="1247"/>
        <w:gridCol w:w="1757"/>
        <w:gridCol w:w="1507"/>
        <w:gridCol w:w="1508"/>
      </w:tblGrid>
      <w:tr w:rsidR="001D6474">
        <w:tc>
          <w:tcPr>
            <w:tcW w:w="9033" w:type="dxa"/>
            <w:gridSpan w:val="6"/>
            <w:vAlign w:val="center"/>
          </w:tcPr>
          <w:p w:rsidR="001D6474" w:rsidRDefault="001D6474">
            <w:pPr>
              <w:pStyle w:val="ConsPlusNormal"/>
              <w:jc w:val="center"/>
            </w:pPr>
            <w:r>
              <w:t>Код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организации (индивидуального предпринимателя) по Общероссийскому классификатору предприятий и организаций (ОКПО)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вида деятельности по Общероссийскому </w:t>
            </w:r>
            <w:hyperlink r:id="rId24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ОК 029-2014 (КДЕС</w:t>
            </w:r>
            <w:proofErr w:type="gramStart"/>
            <w:r>
              <w:t xml:space="preserve"> Р</w:t>
            </w:r>
            <w:proofErr w:type="gramEnd"/>
            <w:r>
              <w:t>ед. 2) (ОКВЭД)</w:t>
            </w:r>
          </w:p>
        </w:tc>
        <w:tc>
          <w:tcPr>
            <w:tcW w:w="124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территории по Общероссийскому </w:t>
            </w:r>
            <w:hyperlink r:id="rId25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</w:t>
            </w:r>
            <w:proofErr w:type="gramStart"/>
            <w:r>
              <w:t>ОК</w:t>
            </w:r>
            <w:proofErr w:type="gramEnd"/>
            <w:r>
              <w:t xml:space="preserve"> 033-2013 (ОКТМО)</w:t>
            </w:r>
          </w:p>
        </w:tc>
        <w:tc>
          <w:tcPr>
            <w:tcW w:w="175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министерства (ведомства), органа государственной власти и управления по Общероссийскому </w:t>
            </w:r>
            <w:hyperlink r:id="rId2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органов государственной власти и управления </w:t>
            </w:r>
            <w:proofErr w:type="gramStart"/>
            <w:r>
              <w:t>ОК</w:t>
            </w:r>
            <w:proofErr w:type="gramEnd"/>
            <w:r>
              <w:t xml:space="preserve"> 006-2011 (ОКОГУ)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организационно-правовой формы по Общероссийскому </w:t>
            </w:r>
            <w:hyperlink r:id="rId27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организационно-правовых форм </w:t>
            </w:r>
            <w:proofErr w:type="gramStart"/>
            <w:r>
              <w:t>ОК</w:t>
            </w:r>
            <w:proofErr w:type="gramEnd"/>
            <w:r>
              <w:t xml:space="preserve"> 028-2012 (ОКОПФ)</w:t>
            </w:r>
          </w:p>
        </w:tc>
        <w:tc>
          <w:tcPr>
            <w:tcW w:w="1508" w:type="dxa"/>
          </w:tcPr>
          <w:p w:rsidR="001D6474" w:rsidRDefault="001D6474">
            <w:pPr>
              <w:pStyle w:val="ConsPlusNormal"/>
              <w:jc w:val="center"/>
            </w:pPr>
            <w:r>
              <w:t xml:space="preserve">формы собственности по Общероссийскому </w:t>
            </w:r>
            <w:hyperlink r:id="rId28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форм собственности </w:t>
            </w:r>
            <w:proofErr w:type="gramStart"/>
            <w:r>
              <w:t>ОК</w:t>
            </w:r>
            <w:proofErr w:type="gramEnd"/>
            <w:r>
              <w:t xml:space="preserve"> 027-99 (ОКФС)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1D6474" w:rsidRDefault="001D6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D6474" w:rsidRDefault="001D6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7" w:type="dxa"/>
          </w:tcPr>
          <w:p w:rsidR="001D6474" w:rsidRDefault="001D64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8" w:type="dxa"/>
          </w:tcPr>
          <w:p w:rsidR="001D6474" w:rsidRDefault="001D6474">
            <w:pPr>
              <w:pStyle w:val="ConsPlusNormal"/>
              <w:jc w:val="center"/>
            </w:pPr>
            <w:r>
              <w:t>6</w:t>
            </w:r>
          </w:p>
        </w:tc>
      </w:tr>
      <w:tr w:rsidR="001D6474"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24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75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1508" w:type="dxa"/>
          </w:tcPr>
          <w:p w:rsidR="001D6474" w:rsidRDefault="001D6474">
            <w:pPr>
              <w:pStyle w:val="ConsPlusNormal"/>
            </w:pPr>
          </w:p>
        </w:tc>
      </w:tr>
      <w:tr w:rsidR="001D6474">
        <w:tc>
          <w:tcPr>
            <w:tcW w:w="9033" w:type="dxa"/>
            <w:gridSpan w:val="6"/>
            <w:vAlign w:val="bottom"/>
          </w:tcPr>
          <w:p w:rsidR="001D6474" w:rsidRDefault="001D6474">
            <w:pPr>
              <w:pStyle w:val="ConsPlusNormal"/>
            </w:pPr>
            <w:r>
              <w:t>Сведения о выполнении работ по искусственному воспроизводству водных биоресурсов за последние три года</w:t>
            </w:r>
          </w:p>
        </w:tc>
      </w:tr>
      <w:tr w:rsidR="001D6474">
        <w:tc>
          <w:tcPr>
            <w:tcW w:w="9033" w:type="dxa"/>
            <w:gridSpan w:val="6"/>
            <w:vAlign w:val="center"/>
          </w:tcPr>
          <w:p w:rsidR="001D6474" w:rsidRDefault="001D6474">
            <w:pPr>
              <w:pStyle w:val="ConsPlusNormal"/>
            </w:pPr>
            <w:r>
              <w:t>Информация о праве собственности на ремонтно-маточные стада, которое возникает в соответствии с законодательством Российской Федерации</w:t>
            </w:r>
          </w:p>
        </w:tc>
      </w:tr>
    </w:tbl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ind w:firstLine="283"/>
              <w:jc w:val="both"/>
            </w:pPr>
            <w:r>
              <w:t>Прошу актуализировать следующую информацию о ремонтно-маточном стаде, содержащуюся в реестре ремонтно-маточных стад согласно приложению.</w:t>
            </w: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right"/>
        <w:outlineLvl w:val="2"/>
      </w:pPr>
      <w:r>
        <w:t>Приложение</w:t>
      </w:r>
    </w:p>
    <w:p w:rsidR="001D6474" w:rsidRDefault="001D6474">
      <w:pPr>
        <w:pStyle w:val="ConsPlusNormal"/>
        <w:jc w:val="right"/>
      </w:pPr>
      <w:r>
        <w:lastRenderedPageBreak/>
        <w:t>к сведениям для актуализации</w:t>
      </w:r>
    </w:p>
    <w:p w:rsidR="001D6474" w:rsidRDefault="001D6474">
      <w:pPr>
        <w:pStyle w:val="ConsPlusNormal"/>
        <w:jc w:val="right"/>
      </w:pPr>
      <w:r>
        <w:t xml:space="preserve">информации о </w:t>
      </w:r>
      <w:proofErr w:type="gramStart"/>
      <w:r>
        <w:t>ремонтно-маточном</w:t>
      </w:r>
      <w:proofErr w:type="gramEnd"/>
    </w:p>
    <w:p w:rsidR="001D6474" w:rsidRDefault="001D6474">
      <w:pPr>
        <w:pStyle w:val="ConsPlusNormal"/>
        <w:jc w:val="right"/>
      </w:pPr>
      <w:r>
        <w:t xml:space="preserve">стаде, </w:t>
      </w:r>
      <w:proofErr w:type="gramStart"/>
      <w:r>
        <w:t>содержащейся</w:t>
      </w:r>
      <w:proofErr w:type="gramEnd"/>
      <w:r>
        <w:t xml:space="preserve"> в реестре</w:t>
      </w:r>
    </w:p>
    <w:p w:rsidR="001D6474" w:rsidRDefault="001D6474">
      <w:pPr>
        <w:pStyle w:val="ConsPlusNormal"/>
        <w:jc w:val="right"/>
      </w:pPr>
      <w:r>
        <w:t>ремонтно-маточных стад</w:t>
      </w:r>
    </w:p>
    <w:p w:rsidR="001D6474" w:rsidRDefault="001D64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D647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D6474" w:rsidRDefault="001D6474">
            <w:pPr>
              <w:pStyle w:val="ConsPlusNormal"/>
              <w:jc w:val="center"/>
            </w:pPr>
            <w:r>
              <w:t>Информация</w:t>
            </w:r>
          </w:p>
          <w:p w:rsidR="001D6474" w:rsidRDefault="001D6474">
            <w:pPr>
              <w:pStyle w:val="ConsPlusNormal"/>
              <w:jc w:val="center"/>
            </w:pPr>
            <w:r>
              <w:t>о количественных и качественных характеристиках ремонтно-маточных стад</w:t>
            </w: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sectPr w:rsidR="001D647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64"/>
        <w:gridCol w:w="516"/>
        <w:gridCol w:w="516"/>
        <w:gridCol w:w="516"/>
        <w:gridCol w:w="516"/>
        <w:gridCol w:w="516"/>
        <w:gridCol w:w="516"/>
        <w:gridCol w:w="516"/>
        <w:gridCol w:w="516"/>
        <w:gridCol w:w="517"/>
        <w:gridCol w:w="567"/>
        <w:gridCol w:w="854"/>
        <w:gridCol w:w="855"/>
        <w:gridCol w:w="567"/>
        <w:gridCol w:w="567"/>
        <w:gridCol w:w="877"/>
        <w:gridCol w:w="878"/>
      </w:tblGrid>
      <w:tr w:rsidR="001D6474">
        <w:tc>
          <w:tcPr>
            <w:tcW w:w="1134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lastRenderedPageBreak/>
              <w:t xml:space="preserve">Видовое название объекта аквакультуры (на русском и латинском языках) </w:t>
            </w:r>
            <w:hyperlink w:anchor="P3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Реестровый номер ремонтно-маточного стада</w:t>
            </w:r>
          </w:p>
        </w:tc>
        <w:tc>
          <w:tcPr>
            <w:tcW w:w="8055" w:type="dxa"/>
            <w:gridSpan w:val="14"/>
          </w:tcPr>
          <w:p w:rsidR="001D6474" w:rsidRDefault="001D6474">
            <w:pPr>
              <w:pStyle w:val="ConsPlusNormal"/>
              <w:jc w:val="center"/>
            </w:pPr>
            <w:r>
              <w:t>Производители ремонтно-маточного стада</w:t>
            </w:r>
          </w:p>
        </w:tc>
        <w:tc>
          <w:tcPr>
            <w:tcW w:w="1755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Неполовозрелые особи ремонтно-маточного стада</w:t>
            </w:r>
          </w:p>
        </w:tc>
      </w:tr>
      <w:tr w:rsidR="001D6474">
        <w:tc>
          <w:tcPr>
            <w:tcW w:w="113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032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численность (экземпляр)</w:t>
            </w:r>
          </w:p>
        </w:tc>
        <w:tc>
          <w:tcPr>
            <w:tcW w:w="1032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масса (килограммов)</w:t>
            </w:r>
          </w:p>
        </w:tc>
        <w:tc>
          <w:tcPr>
            <w:tcW w:w="1032" w:type="dxa"/>
            <w:gridSpan w:val="2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Средняя масса особей (килограммов)</w:t>
            </w:r>
          </w:p>
        </w:tc>
        <w:tc>
          <w:tcPr>
            <w:tcW w:w="4959" w:type="dxa"/>
            <w:gridSpan w:val="8"/>
          </w:tcPr>
          <w:p w:rsidR="001D6474" w:rsidRDefault="001D6474">
            <w:pPr>
              <w:pStyle w:val="ConsPlusNormal"/>
              <w:jc w:val="center"/>
            </w:pPr>
            <w:r>
              <w:t>В том числе численность:</w:t>
            </w:r>
          </w:p>
        </w:tc>
        <w:tc>
          <w:tcPr>
            <w:tcW w:w="877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численность (экземпляр)</w:t>
            </w:r>
          </w:p>
        </w:tc>
        <w:tc>
          <w:tcPr>
            <w:tcW w:w="878" w:type="dxa"/>
            <w:vMerge w:val="restart"/>
          </w:tcPr>
          <w:p w:rsidR="001D6474" w:rsidRDefault="001D6474">
            <w:pPr>
              <w:pStyle w:val="ConsPlusNormal"/>
              <w:jc w:val="center"/>
            </w:pPr>
            <w:r>
              <w:t>Общая масса (килограммов)</w:t>
            </w:r>
          </w:p>
        </w:tc>
      </w:tr>
      <w:tr w:rsidR="001D6474">
        <w:tc>
          <w:tcPr>
            <w:tcW w:w="113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032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032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032" w:type="dxa"/>
            <w:gridSpan w:val="2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1032" w:type="dxa"/>
            <w:gridSpan w:val="2"/>
          </w:tcPr>
          <w:p w:rsidR="001D6474" w:rsidRDefault="001D6474">
            <w:pPr>
              <w:pStyle w:val="ConsPlusNormal"/>
              <w:jc w:val="center"/>
            </w:pPr>
            <w:proofErr w:type="gramStart"/>
            <w:r>
              <w:t>добытых</w:t>
            </w:r>
            <w:proofErr w:type="gramEnd"/>
            <w:r>
              <w:t xml:space="preserve"> (выловленных) из естественной среды обитания (экземпляры)</w:t>
            </w:r>
          </w:p>
        </w:tc>
        <w:tc>
          <w:tcPr>
            <w:tcW w:w="1084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Приобретенных в других рыбоводных хозяйствах (экземпляры)</w:t>
            </w:r>
          </w:p>
        </w:tc>
        <w:tc>
          <w:tcPr>
            <w:tcW w:w="1709" w:type="dxa"/>
            <w:gridSpan w:val="2"/>
          </w:tcPr>
          <w:p w:rsidR="001D6474" w:rsidRDefault="001D6474">
            <w:pPr>
              <w:pStyle w:val="ConsPlusNormal"/>
              <w:jc w:val="center"/>
            </w:pPr>
            <w:r>
              <w:t>выросших из молоди, полученной в искусственно созданной среде обитания непосредственно в рыбоводном хозяйстве или в искусственно созданной среде обитания в других рыбоводных хозяйствах (экземпляр)</w:t>
            </w:r>
          </w:p>
        </w:tc>
        <w:tc>
          <w:tcPr>
            <w:tcW w:w="1134" w:type="dxa"/>
            <w:gridSpan w:val="2"/>
          </w:tcPr>
          <w:p w:rsidR="001D6474" w:rsidRDefault="001D6474">
            <w:pPr>
              <w:pStyle w:val="ConsPlusNormal"/>
              <w:jc w:val="center"/>
            </w:pPr>
            <w:proofErr w:type="gramStart"/>
            <w:r>
              <w:t>меченых</w:t>
            </w:r>
            <w:proofErr w:type="gramEnd"/>
            <w:r>
              <w:t xml:space="preserve"> индивидуальными и (или) групповыми метками или чипами (экземпляр)</w:t>
            </w:r>
          </w:p>
        </w:tc>
        <w:tc>
          <w:tcPr>
            <w:tcW w:w="87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878" w:type="dxa"/>
            <w:vMerge/>
          </w:tcPr>
          <w:p w:rsidR="001D6474" w:rsidRDefault="001D6474">
            <w:pPr>
              <w:spacing w:after="1" w:line="0" w:lineRule="atLeast"/>
            </w:pPr>
          </w:p>
        </w:tc>
      </w:tr>
      <w:tr w:rsidR="001D6474">
        <w:tc>
          <w:tcPr>
            <w:tcW w:w="113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17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854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855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самок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самцов</w:t>
            </w:r>
          </w:p>
        </w:tc>
        <w:tc>
          <w:tcPr>
            <w:tcW w:w="877" w:type="dxa"/>
            <w:vMerge/>
          </w:tcPr>
          <w:p w:rsidR="001D6474" w:rsidRDefault="001D6474">
            <w:pPr>
              <w:spacing w:after="1" w:line="0" w:lineRule="atLeast"/>
            </w:pPr>
          </w:p>
        </w:tc>
        <w:tc>
          <w:tcPr>
            <w:tcW w:w="878" w:type="dxa"/>
            <w:vMerge/>
          </w:tcPr>
          <w:p w:rsidR="001D6474" w:rsidRDefault="001D6474">
            <w:pPr>
              <w:spacing w:after="1" w:line="0" w:lineRule="atLeast"/>
            </w:pPr>
          </w:p>
        </w:tc>
      </w:tr>
      <w:tr w:rsidR="001D6474">
        <w:tc>
          <w:tcPr>
            <w:tcW w:w="1134" w:type="dxa"/>
          </w:tcPr>
          <w:p w:rsidR="001D6474" w:rsidRDefault="001D64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1D6474" w:rsidRDefault="001D64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6" w:type="dxa"/>
          </w:tcPr>
          <w:p w:rsidR="001D6474" w:rsidRDefault="001D64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7" w:type="dxa"/>
          </w:tcPr>
          <w:p w:rsidR="001D6474" w:rsidRDefault="001D64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1D6474" w:rsidRDefault="001D64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5" w:type="dxa"/>
          </w:tcPr>
          <w:p w:rsidR="001D6474" w:rsidRDefault="001D64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D6474" w:rsidRDefault="001D64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77" w:type="dxa"/>
          </w:tcPr>
          <w:p w:rsidR="001D6474" w:rsidRDefault="001D64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78" w:type="dxa"/>
          </w:tcPr>
          <w:p w:rsidR="001D6474" w:rsidRDefault="001D6474">
            <w:pPr>
              <w:pStyle w:val="ConsPlusNormal"/>
              <w:jc w:val="center"/>
            </w:pPr>
            <w:r>
              <w:t>18</w:t>
            </w:r>
          </w:p>
        </w:tc>
      </w:tr>
      <w:tr w:rsidR="001D6474">
        <w:tc>
          <w:tcPr>
            <w:tcW w:w="1134" w:type="dxa"/>
          </w:tcPr>
          <w:p w:rsidR="001D6474" w:rsidRDefault="001D6474">
            <w:pPr>
              <w:pStyle w:val="ConsPlusNormal"/>
            </w:pPr>
          </w:p>
        </w:tc>
        <w:tc>
          <w:tcPr>
            <w:tcW w:w="964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6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1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6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854" w:type="dxa"/>
          </w:tcPr>
          <w:p w:rsidR="001D6474" w:rsidRDefault="001D6474">
            <w:pPr>
              <w:pStyle w:val="ConsPlusNormal"/>
            </w:pPr>
          </w:p>
        </w:tc>
        <w:tc>
          <w:tcPr>
            <w:tcW w:w="855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6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56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877" w:type="dxa"/>
          </w:tcPr>
          <w:p w:rsidR="001D6474" w:rsidRDefault="001D6474">
            <w:pPr>
              <w:pStyle w:val="ConsPlusNormal"/>
            </w:pPr>
          </w:p>
        </w:tc>
        <w:tc>
          <w:tcPr>
            <w:tcW w:w="878" w:type="dxa"/>
          </w:tcPr>
          <w:p w:rsidR="001D6474" w:rsidRDefault="001D6474">
            <w:pPr>
              <w:pStyle w:val="ConsPlusNormal"/>
            </w:pPr>
          </w:p>
        </w:tc>
      </w:tr>
    </w:tbl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ind w:firstLine="540"/>
        <w:jc w:val="both"/>
      </w:pPr>
      <w:r>
        <w:t>--------------------------------</w:t>
      </w:r>
    </w:p>
    <w:p w:rsidR="001D6474" w:rsidRDefault="001D6474">
      <w:pPr>
        <w:pStyle w:val="ConsPlusNormal"/>
        <w:spacing w:before="220"/>
        <w:ind w:firstLine="540"/>
        <w:jc w:val="both"/>
      </w:pPr>
      <w:bookmarkStart w:id="15" w:name="P398"/>
      <w:bookmarkEnd w:id="15"/>
      <w:proofErr w:type="gramStart"/>
      <w:r>
        <w:t xml:space="preserve">&lt;1&gt;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Минсельхоза России от 6 октября 2017 г. N 501 "Об утверждении перечня видов водных биологических ресурсов, в отношении которых осуществляется промышленное рыболовство во внутренних водах Российской Федерации, за исключением внутренних морских вод Российской Федерации, и о признании утратившими силу приказов Минсельхоза России" (зарегистрирован Минюстом России 30 октября 2017 г., регистрационный N </w:t>
      </w:r>
      <w:r>
        <w:lastRenderedPageBreak/>
        <w:t>48735).</w:t>
      </w:r>
      <w:proofErr w:type="gramEnd"/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jc w:val="both"/>
      </w:pPr>
    </w:p>
    <w:p w:rsidR="001D6474" w:rsidRDefault="001D64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C6F" w:rsidRDefault="00ED5C6F"/>
    <w:sectPr w:rsidR="00ED5C6F" w:rsidSect="002A7B2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74"/>
    <w:rsid w:val="001D6474"/>
    <w:rsid w:val="00E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4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65C865A7B8F3AD8DF387D2A8C14EFA50C1D1F3DCE000065FC99490D8C8E9F63B448ECA82B5E639AA407C3C0QBh8H" TargetMode="External"/><Relationship Id="rId13" Type="http://schemas.openxmlformats.org/officeDocument/2006/relationships/hyperlink" Target="consultantplus://offline/ref=41C65C865A7B8F3AD8DF387D2A8C14EFA00B151C3ECE000065FC99490D8C8E9F63B448ECA82B5E639AA407C3C0QBh8H" TargetMode="External"/><Relationship Id="rId18" Type="http://schemas.openxmlformats.org/officeDocument/2006/relationships/hyperlink" Target="consultantplus://offline/ref=41C65C865A7B8F3AD8DF387D2A8C14EFA00A1E1E3CC2000065FC99490D8C8E9F63B448ECA82B5E639AA407C3C0QBh8H" TargetMode="External"/><Relationship Id="rId26" Type="http://schemas.openxmlformats.org/officeDocument/2006/relationships/hyperlink" Target="consultantplus://offline/ref=41C65C865A7B8F3AD8DF387D2A8C14EFA00B151C3ECE000065FC99490D8C8E9F63B448ECA82B5E639AA407C3C0QBh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C65C865A7B8F3AD8DF387D2A8C14EFA00B1C1B3FC8000065FC99490D8C8E9F63B448ECA82B5E639AA407C3C0QBh8H" TargetMode="External"/><Relationship Id="rId7" Type="http://schemas.openxmlformats.org/officeDocument/2006/relationships/hyperlink" Target="consultantplus://offline/ref=41C65C865A7B8F3AD8DF387D2A8C14EFA00B1B163EC8000065FC99490D8C8E9F71B410E6AC251432DBEF08C3C7A4B5B93C067903Q3h9H" TargetMode="External"/><Relationship Id="rId12" Type="http://schemas.openxmlformats.org/officeDocument/2006/relationships/hyperlink" Target="consultantplus://offline/ref=41C65C865A7B8F3AD8DF387D2A8C14EFA50F15163CCB000065FC99490D8C8E9F63B448ECA82B5E639AA407C3C0QBh8H" TargetMode="External"/><Relationship Id="rId17" Type="http://schemas.openxmlformats.org/officeDocument/2006/relationships/hyperlink" Target="consultantplus://offline/ref=41C65C865A7B8F3AD8DF387D2A8C14EFA70C1A1C3CCF000065FC99490D8C8E9F71B410E0A82E40629BB1519286EFB8BC271A7904252C2506Q1h0H" TargetMode="External"/><Relationship Id="rId25" Type="http://schemas.openxmlformats.org/officeDocument/2006/relationships/hyperlink" Target="consultantplus://offline/ref=41C65C865A7B8F3AD8DF387D2A8C14EFA50F15163CCB000065FC99490D8C8E9F63B448ECA82B5E639AA407C3C0QBh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1C65C865A7B8F3AD8DF387D2A8C14EFA70C1A1C3CCF000065FC99490D8C8E9F71B410E0A82E40619AB1519286EFB8BC271A7904252C2506Q1h0H" TargetMode="External"/><Relationship Id="rId20" Type="http://schemas.openxmlformats.org/officeDocument/2006/relationships/hyperlink" Target="consultantplus://offline/ref=41C65C865A7B8F3AD8DF387D2A8C14EFA00B151C3ECE000065FC99490D8C8E9F63B448ECA82B5E639AA407C3C0QBh8H" TargetMode="External"/><Relationship Id="rId29" Type="http://schemas.openxmlformats.org/officeDocument/2006/relationships/hyperlink" Target="consultantplus://offline/ref=41C65C865A7B8F3AD8DF387D2A8C14EFA6031D1738C2000065FC99490D8C8E9F63B448ECA82B5E639AA407C3C0QB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C65C865A7B8F3AD8DF387D2A8C14EFA7031B1E3ACE000065FC99490D8C8E9F71B410E3A1251432DBEF08C3C7A4B5B93C067903Q3h9H" TargetMode="External"/><Relationship Id="rId11" Type="http://schemas.openxmlformats.org/officeDocument/2006/relationships/hyperlink" Target="consultantplus://offline/ref=41C65C865A7B8F3AD8DF387D2A8C14EFA00A1E1E3CC2000065FC99490D8C8E9F63B448ECA82B5E639AA407C3C0QBh8H" TargetMode="External"/><Relationship Id="rId24" Type="http://schemas.openxmlformats.org/officeDocument/2006/relationships/hyperlink" Target="consultantplus://offline/ref=41C65C865A7B8F3AD8DF387D2A8C14EFA00A1E1E3CC2000065FC99490D8C8E9F63B448ECA82B5E639AA407C3C0QBh8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1C65C865A7B8F3AD8DF387D2A8C14EFA508151C3FC8000065FC99490D8C8E9F71B410E0A82E406397B1519286EFB8BC271A7904252C2506Q1h0H" TargetMode="External"/><Relationship Id="rId23" Type="http://schemas.openxmlformats.org/officeDocument/2006/relationships/hyperlink" Target="consultantplus://offline/ref=41C65C865A7B8F3AD8DF387D2A8C14EFA6031D1738C2000065FC99490D8C8E9F63B448ECA82B5E639AA407C3C0QBh8H" TargetMode="External"/><Relationship Id="rId28" Type="http://schemas.openxmlformats.org/officeDocument/2006/relationships/hyperlink" Target="consultantplus://offline/ref=41C65C865A7B8F3AD8DF387D2A8C14EFA508151C3FC8000065FC99490D8C8E9F71B410E0A82E406397B1519286EFB8BC271A7904252C2506Q1h0H" TargetMode="External"/><Relationship Id="rId10" Type="http://schemas.openxmlformats.org/officeDocument/2006/relationships/hyperlink" Target="consultantplus://offline/ref=41C65C865A7B8F3AD8DF387D2A8C14EFA00B1B163EC8000065FC99490D8C8E9F71B410E6AD251432DBEF08C3C7A4B5B93C067903Q3h9H" TargetMode="External"/><Relationship Id="rId19" Type="http://schemas.openxmlformats.org/officeDocument/2006/relationships/hyperlink" Target="consultantplus://offline/ref=41C65C865A7B8F3AD8DF387D2A8C14EFA50F15163CCB000065FC99490D8C8E9F63B448ECA82B5E639AA407C3C0QBh8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C65C865A7B8F3AD8DF387D2A8C14EFA7031B1E3ACE000065FC99490D8C8E9F71B410E0A82E40619EB1519286EFB8BC271A7904252C2506Q1h0H" TargetMode="External"/><Relationship Id="rId14" Type="http://schemas.openxmlformats.org/officeDocument/2006/relationships/hyperlink" Target="consultantplus://offline/ref=41C65C865A7B8F3AD8DF387D2A8C14EFA00B1C1B3FC8000065FC99490D8C8E9F63B448ECA82B5E639AA407C3C0QBh8H" TargetMode="External"/><Relationship Id="rId22" Type="http://schemas.openxmlformats.org/officeDocument/2006/relationships/hyperlink" Target="consultantplus://offline/ref=41C65C865A7B8F3AD8DF387D2A8C14EFA508151C3FC8000065FC99490D8C8E9F71B410E0A82E406397B1519286EFB8BC271A7904252C2506Q1h0H" TargetMode="External"/><Relationship Id="rId27" Type="http://schemas.openxmlformats.org/officeDocument/2006/relationships/hyperlink" Target="consultantplus://offline/ref=41C65C865A7B8F3AD8DF387D2A8C14EFA00B1C1B3FC8000065FC99490D8C8E9F63B448ECA82B5E639AA407C3C0QBh8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4130</Words>
  <Characters>23544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</cp:revision>
  <dcterms:created xsi:type="dcterms:W3CDTF">2022-05-05T07:33:00Z</dcterms:created>
  <dcterms:modified xsi:type="dcterms:W3CDTF">2022-05-05T07:38:00Z</dcterms:modified>
</cp:coreProperties>
</file>