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DE" w:rsidRPr="00300814" w:rsidRDefault="009307D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300814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300814">
        <w:rPr>
          <w:rFonts w:ascii="Times New Roman" w:hAnsi="Times New Roman" w:cs="Times New Roman"/>
          <w:sz w:val="24"/>
          <w:szCs w:val="24"/>
        </w:rPr>
        <w:br/>
      </w:r>
    </w:p>
    <w:p w:rsidR="009307DE" w:rsidRPr="00300814" w:rsidRDefault="009307D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9307DE" w:rsidRPr="00300814" w:rsidRDefault="009307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ПИСЬМО</w:t>
      </w:r>
    </w:p>
    <w:p w:rsidR="009307DE" w:rsidRPr="00300814" w:rsidRDefault="009307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от 11 мая 2017 г. N 18-4/10/П-2943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6" w:history="1">
        <w:r w:rsidRPr="00300814">
          <w:rPr>
            <w:rFonts w:ascii="Times New Roman" w:hAnsi="Times New Roman" w:cs="Times New Roman"/>
            <w:sz w:val="24"/>
            <w:szCs w:val="24"/>
          </w:rPr>
          <w:t>абзаца второго подпункта "ж" пункта 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 w:history="1">
        <w:r w:rsidRPr="00300814">
          <w:rPr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 вопросам соблюдения ограничений, налагаемых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EC149A" w:rsidRPr="00300814" w:rsidRDefault="00300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" w:history="1">
        <w:r w:rsidR="009307DE" w:rsidRPr="00300814">
          <w:rPr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="009307DE" w:rsidRPr="00300814">
        <w:rPr>
          <w:rFonts w:ascii="Times New Roman" w:hAnsi="Times New Roman" w:cs="Times New Roman"/>
          <w:sz w:val="24"/>
          <w:szCs w:val="24"/>
        </w:rPr>
        <w:t xml:space="preserve"> также размещены на официальном сайте Министерства и доступны для скачивания по ссылке: </w:t>
      </w:r>
    </w:p>
    <w:p w:rsidR="009307DE" w:rsidRPr="00300814" w:rsidRDefault="00EC1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 </w:t>
      </w:r>
      <w:r w:rsidR="009307DE" w:rsidRPr="00300814">
        <w:rPr>
          <w:rFonts w:ascii="Times New Roman" w:hAnsi="Times New Roman" w:cs="Times New Roman"/>
          <w:sz w:val="24"/>
          <w:szCs w:val="24"/>
        </w:rPr>
        <w:t>http://www.rosmintrud.ru/ministry/programms/anticorruption/9/4.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М.А.ТОПИЛИН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Приложение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300814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ПО ВОПРОСАМ СОБЛЮДЕНИЯ ОГРАНИЧЕНИЙ, НАЛАГАЕМЫХ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НА ГРАЖДАНИНА, ЗАМЕЩАВШЕГО ДОЛЖНОСТЬ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(МУНИЦИПАЛЬНОЙ) СЛУЖБЫ, ПРИ ЗАКЛЮЧЕНИИ ИМ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ИЛИ ГРАЖДАНСКО-ПРАВОВОГО ДОГОВОРА С ОРГАНИЗАЦИЕЙ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7" w:history="1">
        <w:r w:rsidRPr="0030081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>я организации, рассматриваемой государственным (муниципальным) служащим в качестве будущего места работы;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3. Методические рекомендации ориентированы на следующих лиц: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1) гражданин - бывший государственный (муниципальный) служащий (далее также - гражданин) &lt;1&gt;;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&lt;1&gt; Настоящие Методические рекомендации не распространяются на граждан, вопросы о даче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8" w:history="1">
        <w:r w:rsidRPr="00300814">
          <w:rPr>
            <w:rFonts w:ascii="Times New Roman" w:hAnsi="Times New Roman" w:cs="Times New Roman"/>
            <w:sz w:val="24"/>
            <w:szCs w:val="24"/>
          </w:rPr>
          <w:t>подпункте "а" пункта 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II. Условия, влекущие необходимость получения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гражданином - бывшим государственным (муниципальным)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служащим согласия комиссии по соблюдению требований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300814">
        <w:rPr>
          <w:rFonts w:ascii="Times New Roman" w:hAnsi="Times New Roman" w:cs="Times New Roman"/>
          <w:sz w:val="24"/>
          <w:szCs w:val="24"/>
        </w:rP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9" w:history="1">
        <w:r w:rsidRPr="00300814">
          <w:rPr>
            <w:rFonts w:ascii="Times New Roman" w:hAnsi="Times New Roman" w:cs="Times New Roman"/>
            <w:sz w:val="24"/>
            <w:szCs w:val="24"/>
          </w:rPr>
          <w:t>пунктом 3 статьи 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в) муниципальные правовые акты.</w:t>
      </w: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Под указанными в </w:t>
      </w:r>
      <w:hyperlink r:id="rId10" w:history="1">
        <w:r w:rsidRPr="00300814">
          <w:rPr>
            <w:rFonts w:ascii="Times New Roman" w:hAnsi="Times New Roman" w:cs="Times New Roman"/>
            <w:sz w:val="24"/>
            <w:szCs w:val="24"/>
          </w:rPr>
          <w:t>статье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муниципальные) 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1" w:history="1">
        <w:r w:rsidRPr="00300814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Так, перечень должностей федеральной государственной службы для целей </w:t>
      </w:r>
      <w:hyperlink r:id="rId12" w:history="1">
        <w:r w:rsidRPr="0030081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определен </w:t>
      </w:r>
      <w:hyperlink r:id="rId13" w:history="1">
        <w:r w:rsidRPr="0030081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должности федеральной государственной службы, включенные в </w:t>
      </w:r>
      <w:hyperlink r:id="rId14" w:history="1">
        <w:r w:rsidRPr="00300814">
          <w:rPr>
            <w:rFonts w:ascii="Times New Roman" w:hAnsi="Times New Roman" w:cs="Times New Roman"/>
            <w:sz w:val="24"/>
            <w:szCs w:val="24"/>
          </w:rPr>
          <w:t>раздел I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 w:history="1">
        <w:r w:rsidRPr="00300814">
          <w:rPr>
            <w:rFonts w:ascii="Times New Roman" w:hAnsi="Times New Roman" w:cs="Times New Roman"/>
            <w:sz w:val="24"/>
            <w:szCs w:val="24"/>
          </w:rPr>
          <w:t>раздел II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Российской Федерации от 18 мая 2009 г. N 557 (далее - Указ N 557);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органа в соответствии с </w:t>
      </w:r>
      <w:hyperlink r:id="rId16" w:history="1">
        <w:r w:rsidRPr="0030081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N 557.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При этом </w:t>
      </w:r>
      <w:hyperlink r:id="rId17" w:history="1">
        <w:r w:rsidRPr="00300814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</w:t>
      </w:r>
      <w:hyperlink r:id="rId18" w:history="1">
        <w:r w:rsidRPr="0030081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9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20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1" w:history="1">
        <w:r w:rsidRPr="00300814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300814">
        <w:rPr>
          <w:rFonts w:ascii="Times New Roman" w:hAnsi="Times New Roman" w:cs="Times New Roman"/>
          <w:sz w:val="24"/>
          <w:szCs w:val="24"/>
        </w:rP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300814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22" w:history="1">
        <w:r w:rsidRPr="00300814">
          <w:rPr>
            <w:rFonts w:ascii="Times New Roman" w:hAnsi="Times New Roman" w:cs="Times New Roman"/>
            <w:sz w:val="24"/>
            <w:szCs w:val="24"/>
          </w:rPr>
          <w:t>пунктом 4 статьи 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3) прошло менее двух лет со дня увольнения гражданина с государственной (муниципальной) службы.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Период, в течение которого действуют установленные </w:t>
      </w:r>
      <w:hyperlink r:id="rId23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в течение месяца.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5. Ограничения, предусмотренные </w:t>
      </w:r>
      <w:hyperlink r:id="rId24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При принятии решения о целесообразности получения согласия комиссии необходимо учитывать положения </w:t>
      </w:r>
      <w:hyperlink r:id="rId25" w:history="1">
        <w:r w:rsidRPr="00300814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6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III. Порядок направления гражданином - бывшим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государственным (муниципальным) служащим обращения о даче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согласия на трудоустройство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7. Для федеральных государственных служащих соответствующий порядок обращения регламентирован </w:t>
      </w:r>
      <w:hyperlink r:id="rId27" w:history="1">
        <w:r w:rsidRPr="0030081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8" w:history="1">
        <w:r w:rsidRPr="00300814">
          <w:rPr>
            <w:rFonts w:ascii="Times New Roman" w:hAnsi="Times New Roman" w:cs="Times New Roman"/>
            <w:sz w:val="24"/>
            <w:szCs w:val="24"/>
          </w:rPr>
          <w:t>пункту 8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муниципальных служащих) и урегулированию конфликта интересов и руководствоваться </w:t>
      </w:r>
      <w:hyperlink r:id="rId29" w:history="1">
        <w:r w:rsidRPr="00300814">
          <w:rPr>
            <w:rFonts w:ascii="Times New Roman" w:hAnsi="Times New Roman" w:cs="Times New Roman"/>
            <w:sz w:val="24"/>
            <w:szCs w:val="24"/>
          </w:rPr>
          <w:t>Указом N 821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при разработке названных положений).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30" w:history="1">
        <w:r w:rsidRPr="00300814">
          <w:rPr>
            <w:rFonts w:ascii="Times New Roman" w:hAnsi="Times New Roman" w:cs="Times New Roman"/>
            <w:sz w:val="24"/>
            <w:szCs w:val="24"/>
          </w:rPr>
          <w:t>подпункт "б" пункта 16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1" w:history="1">
        <w:r w:rsidRPr="00300814">
          <w:rPr>
            <w:rFonts w:ascii="Times New Roman" w:hAnsi="Times New Roman" w:cs="Times New Roman"/>
            <w:sz w:val="24"/>
            <w:szCs w:val="24"/>
          </w:rPr>
          <w:t>пункт 17.1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 Обращение может быть направлено по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почте с заказным уведомлением либо доставлено лично в государственный (муниципальный) &lt;*&gt; орган.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10. В обращении указываются следующие сведения: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1) фамилия, имя, отчество гражданина, дата его рождения, адрес места жительства;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2) замещаемые должности в течение последних двух лет до дня увольнения с государственной (муниципальной) службы;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8) вид договора (трудовой или гражданско-правовой);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11) обращение о намерении лично присутствовать на заседании комиссии (</w:t>
      </w:r>
      <w:hyperlink r:id="rId32" w:history="1">
        <w:r w:rsidRPr="00300814">
          <w:rPr>
            <w:rFonts w:ascii="Times New Roman" w:hAnsi="Times New Roman" w:cs="Times New Roman"/>
            <w:sz w:val="24"/>
            <w:szCs w:val="24"/>
          </w:rPr>
          <w:t>пункт 19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3" w:history="1">
        <w:r w:rsidRPr="00300814">
          <w:rPr>
            <w:rFonts w:ascii="Times New Roman" w:hAnsi="Times New Roman" w:cs="Times New Roman"/>
            <w:sz w:val="24"/>
            <w:szCs w:val="24"/>
          </w:rPr>
          <w:t>пункт 17.2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IV. Порядок рассмотрения обращения гражданина - бывшего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государственного (муниципального) служащего о даче согласия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на трудоустройство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4" w:history="1">
        <w:r w:rsidRPr="00300814">
          <w:rPr>
            <w:rFonts w:ascii="Times New Roman" w:hAnsi="Times New Roman" w:cs="Times New Roman"/>
            <w:sz w:val="24"/>
            <w:szCs w:val="24"/>
          </w:rPr>
          <w:t>пункт 17.1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 Указанное подразделение также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осуществляет подготовку мотивированного заключения.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</w:t>
      </w:r>
      <w:hyperlink r:id="rId35" w:history="1">
        <w:r w:rsidRPr="00300814">
          <w:rPr>
            <w:rFonts w:ascii="Times New Roman" w:hAnsi="Times New Roman" w:cs="Times New Roman"/>
            <w:sz w:val="24"/>
            <w:szCs w:val="24"/>
          </w:rPr>
          <w:t>пункт 17.5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14. Мотивированное заключение должно содержать (пункт 17.6 Положения о комиссиях):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информацию, изложенную в обращении;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6" w:history="1">
        <w:r w:rsidRPr="00300814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 или иного решения.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7" w:history="1">
        <w:r w:rsidRPr="00300814">
          <w:rPr>
            <w:rFonts w:ascii="Times New Roman" w:hAnsi="Times New Roman" w:cs="Times New Roman"/>
            <w:sz w:val="24"/>
            <w:szCs w:val="24"/>
          </w:rPr>
          <w:t>пункт 17.5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16. При проведении собеседования и получении письменных пояснений может быть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рекомендовано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19. В ходе подготовки мотивированного заключения рекомендуется: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лицензирования отдельных видов деятельности, выдачи разрешений на отдельные виды работ;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размещения заказов на поставку товаров, выполнение работ и оказание услуг для государственных нужд;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>регистрации имущества и сделок с ним;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проведения государственной экспертизы и выдачи заключений;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осуществления государственного надзора и (или) контроля;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300814">
        <w:rPr>
          <w:rFonts w:ascii="Times New Roman" w:hAnsi="Times New Roman" w:cs="Times New Roman"/>
          <w:sz w:val="24"/>
          <w:szCs w:val="24"/>
        </w:rPr>
        <w:t>среднеустановленного</w:t>
      </w:r>
      <w:proofErr w:type="spellEnd"/>
      <w:r w:rsidRPr="00300814">
        <w:rPr>
          <w:rFonts w:ascii="Times New Roman" w:hAnsi="Times New Roman" w:cs="Times New Roman"/>
          <w:sz w:val="24"/>
          <w:szCs w:val="24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20. 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8" w:history="1">
        <w:r w:rsidRPr="00300814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300814">
        <w:rPr>
          <w:rFonts w:ascii="Times New Roman" w:hAnsi="Times New Roman" w:cs="Times New Roman"/>
          <w:sz w:val="24"/>
          <w:szCs w:val="24"/>
        </w:rP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21. 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9" w:history="1">
        <w:r w:rsidRPr="00300814">
          <w:rPr>
            <w:rFonts w:ascii="Times New Roman" w:hAnsi="Times New Roman" w:cs="Times New Roman"/>
            <w:sz w:val="24"/>
            <w:szCs w:val="24"/>
          </w:rPr>
          <w:t>пункт 18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40" w:history="1">
        <w:r w:rsidRPr="00300814">
          <w:rPr>
            <w:rFonts w:ascii="Times New Roman" w:hAnsi="Times New Roman" w:cs="Times New Roman"/>
            <w:sz w:val="24"/>
            <w:szCs w:val="24"/>
          </w:rPr>
          <w:t>подпункт "б" пункта 13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23. Под информацией, содержащей основания для проведения заседания комиссии, понимается: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1) наличие соответствующего обращения гражданина;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V. Направление обращения в случае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упразднения государственного (муниципального) органа,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гражданин замещал должность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27. 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1" w:history="1">
        <w:r w:rsidRPr="0030081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28. 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2" w:history="1">
        <w:r w:rsidRPr="00300814">
          <w:rPr>
            <w:rFonts w:ascii="Times New Roman" w:hAnsi="Times New Roman" w:cs="Times New Roman"/>
            <w:sz w:val="24"/>
            <w:szCs w:val="24"/>
          </w:rPr>
          <w:t>приказу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31. Исходя из положений </w:t>
      </w:r>
      <w:hyperlink r:id="rId43" w:history="1">
        <w:r w:rsidRPr="00300814">
          <w:rPr>
            <w:rFonts w:ascii="Times New Roman" w:hAnsi="Times New Roman" w:cs="Times New Roman"/>
            <w:sz w:val="24"/>
            <w:szCs w:val="24"/>
          </w:rPr>
          <w:t>статьи 5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4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8 статьи 23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VI. Рассмотрение обращения на заседании комиссии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33. Заседание комиссии проводится, как правило, в присутствии гражданина (</w:t>
      </w:r>
      <w:hyperlink r:id="rId45" w:history="1">
        <w:r w:rsidRPr="00300814">
          <w:rPr>
            <w:rFonts w:ascii="Times New Roman" w:hAnsi="Times New Roman" w:cs="Times New Roman"/>
            <w:sz w:val="24"/>
            <w:szCs w:val="24"/>
          </w:rPr>
          <w:t>пункт 19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>34. О намерении лично присутствовать на заседании комиссии гражданин указывает в обращении.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35. Заседания комиссии могут проводиться в отсутствие гражданина в случаях (</w:t>
      </w:r>
      <w:hyperlink r:id="rId46" w:history="1">
        <w:r w:rsidRPr="00300814">
          <w:rPr>
            <w:rFonts w:ascii="Times New Roman" w:hAnsi="Times New Roman" w:cs="Times New Roman"/>
            <w:sz w:val="24"/>
            <w:szCs w:val="24"/>
          </w:rPr>
          <w:t>пункт 19.1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</w:t>
      </w:r>
      <w:hyperlink r:id="rId47" w:history="1">
        <w:r w:rsidRPr="00300814">
          <w:rPr>
            <w:rFonts w:ascii="Times New Roman" w:hAnsi="Times New Roman" w:cs="Times New Roman"/>
            <w:sz w:val="24"/>
            <w:szCs w:val="24"/>
          </w:rPr>
          <w:t>пункт 20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37. </w:t>
      </w:r>
      <w:hyperlink r:id="rId48" w:history="1">
        <w:proofErr w:type="gramStart"/>
        <w:r w:rsidRPr="00300814">
          <w:rPr>
            <w:rFonts w:ascii="Times New Roman" w:hAnsi="Times New Roman" w:cs="Times New Roman"/>
            <w:sz w:val="24"/>
            <w:szCs w:val="24"/>
          </w:rPr>
          <w:t>Частью 1.1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входили в его должностные (служебные) обязанности, а также проинформировать гражданина о принятом решении.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38. По итогам рассмотрения обращения гражданина комиссия принимает одно из следующих решений (</w:t>
      </w:r>
      <w:hyperlink r:id="rId49" w:history="1">
        <w:r w:rsidRPr="00300814">
          <w:rPr>
            <w:rFonts w:ascii="Times New Roman" w:hAnsi="Times New Roman" w:cs="Times New Roman"/>
            <w:sz w:val="24"/>
            <w:szCs w:val="24"/>
          </w:rPr>
          <w:t>пункт 24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50" w:history="1">
        <w:r w:rsidRPr="00300814">
          <w:rPr>
            <w:rFonts w:ascii="Times New Roman" w:hAnsi="Times New Roman" w:cs="Times New Roman"/>
            <w:sz w:val="24"/>
            <w:szCs w:val="24"/>
          </w:rPr>
          <w:t>пункт 37.1</w:t>
        </w:r>
        <w:proofErr w:type="gramEnd"/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Положения о комиссиях).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40. Принимая во внимание, что данными правоотношениями затрагивается предусмотренное </w:t>
      </w:r>
      <w:hyperlink r:id="rId51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37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право гражданина на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41. Решение комиссии по итогам рассмотрения обращения гражданина носит обязательный характер (</w:t>
      </w:r>
      <w:hyperlink r:id="rId52" w:history="1">
        <w:r w:rsidRPr="00300814">
          <w:rPr>
            <w:rFonts w:ascii="Times New Roman" w:hAnsi="Times New Roman" w:cs="Times New Roman"/>
            <w:sz w:val="24"/>
            <w:szCs w:val="24"/>
          </w:rPr>
          <w:t>пункт 30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3" w:history="1">
        <w:r w:rsidRPr="00300814">
          <w:rPr>
            <w:rFonts w:ascii="Times New Roman" w:hAnsi="Times New Roman" w:cs="Times New Roman"/>
            <w:sz w:val="24"/>
            <w:szCs w:val="24"/>
          </w:rPr>
          <w:t>пункт 36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VII. Обязанность гражданина - бывшего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государственного (муниципального) служащего сообщать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работодателю о замещении им должности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(муниципальном)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3"/>
      <w:bookmarkEnd w:id="3"/>
      <w:r w:rsidRPr="00300814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4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2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Обязанность, указанная в </w:t>
      </w:r>
      <w:hyperlink w:anchor="P173" w:history="1">
        <w:r w:rsidRPr="00300814">
          <w:rPr>
            <w:rFonts w:ascii="Times New Roman" w:hAnsi="Times New Roman" w:cs="Times New Roman"/>
            <w:sz w:val="24"/>
            <w:szCs w:val="24"/>
          </w:rPr>
          <w:t>абзаце первом пункта 44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гражданско-правовой) 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5" w:history="1">
        <w:r w:rsidRPr="00300814">
          <w:rPr>
            <w:rFonts w:ascii="Times New Roman" w:hAnsi="Times New Roman" w:cs="Times New Roman"/>
            <w:sz w:val="24"/>
            <w:szCs w:val="24"/>
          </w:rPr>
          <w:t>пункту 11 части первой статьи 77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(далее - ТК РФ), как заключенный в нарушение установленных </w:t>
      </w:r>
      <w:hyperlink r:id="rId56" w:history="1">
        <w:r w:rsidRPr="00300814">
          <w:rPr>
            <w:rFonts w:ascii="Times New Roman" w:hAnsi="Times New Roman" w:cs="Times New Roman"/>
            <w:sz w:val="24"/>
            <w:szCs w:val="24"/>
          </w:rPr>
          <w:t>ТК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7" w:history="1">
        <w:r w:rsidRPr="00300814">
          <w:rPr>
            <w:rFonts w:ascii="Times New Roman" w:hAnsi="Times New Roman" w:cs="Times New Roman"/>
            <w:sz w:val="24"/>
            <w:szCs w:val="24"/>
          </w:rPr>
          <w:t>абзац пятый части первой статьи 84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ТК РФ).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VIII. Последствия нарушения гражданином - бывшим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государственным (муниципальным) служащим обязанности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сообщать работодателю сведения о последнем месте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своей службы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8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49.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IX. Обязанность работодателя сообщать о заключении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 гражданином - бывшим государственным (муниципальным)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служащим трудового (гражданско-правового) договора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50. В соответствии с </w:t>
      </w:r>
      <w:hyperlink r:id="rId59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273-ФЗ, а также </w:t>
      </w:r>
      <w:hyperlink r:id="rId60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муниципальной) 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bookmarkStart w:id="4" w:name="_GoBack"/>
      <w:bookmarkEnd w:id="4"/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смысла </w:t>
      </w:r>
      <w:hyperlink r:id="rId61" w:history="1">
        <w:r w:rsidRPr="0030081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обязанность, предусмотренную </w:t>
      </w:r>
      <w:hyperlink r:id="rId62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названной статьи, несут организации независимо от их организационно-правовой формы.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51. 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Нормативные правовые акты, утверждающие соответствующие перечни должностей, указаны в </w:t>
      </w:r>
      <w:hyperlink w:anchor="P44" w:history="1">
        <w:r w:rsidRPr="00300814">
          <w:rPr>
            <w:rFonts w:ascii="Times New Roman" w:hAnsi="Times New Roman" w:cs="Times New Roman"/>
            <w:sz w:val="24"/>
            <w:szCs w:val="24"/>
          </w:rPr>
          <w:t>подпункте 1 пункта 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Если после увольнения гражданина с государственной (муниципальной) службы прошло: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менее двух лет - требуется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более двух лет - сообщать о заключении трудового (гражданско-правового) договора не требуется.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52. </w:t>
      </w:r>
      <w:hyperlink r:id="rId63" w:history="1">
        <w:r w:rsidRPr="00300814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4" w:history="1">
        <w:r w:rsidRPr="00300814">
          <w:rPr>
            <w:rFonts w:ascii="Times New Roman" w:hAnsi="Times New Roman" w:cs="Times New Roman"/>
            <w:sz w:val="24"/>
            <w:szCs w:val="24"/>
          </w:rPr>
          <w:t>пункт 3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6"/>
      <w:bookmarkEnd w:id="5"/>
      <w:r w:rsidRPr="00300814">
        <w:rPr>
          <w:rFonts w:ascii="Times New Roman" w:hAnsi="Times New Roman" w:cs="Times New Roman"/>
          <w:sz w:val="24"/>
          <w:szCs w:val="24"/>
        </w:rPr>
        <w:t xml:space="preserve">54. В сообщении, направляемом работодателем представителю нанимателя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(работодателю) гражданина по последнему месту его службы, должны содержаться следующие сведения (</w:t>
      </w:r>
      <w:hyperlink r:id="rId65" w:history="1">
        <w:r w:rsidRPr="00300814">
          <w:rPr>
            <w:rFonts w:ascii="Times New Roman" w:hAnsi="Times New Roman" w:cs="Times New Roman"/>
            <w:sz w:val="24"/>
            <w:szCs w:val="24"/>
          </w:rPr>
          <w:t>пункт 5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Правил):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1"/>
      <w:bookmarkEnd w:id="6"/>
      <w:r w:rsidRPr="00300814">
        <w:rPr>
          <w:rFonts w:ascii="Times New Roman" w:hAnsi="Times New Roman" w:cs="Times New Roman"/>
          <w:sz w:val="24"/>
          <w:szCs w:val="24"/>
        </w:rPr>
        <w:t>55. 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с гражданином заключен трудовой договор, наряду со сведениями, указанными в </w:t>
      </w:r>
      <w:hyperlink w:anchor="P206" w:history="1">
        <w:r w:rsidRPr="00300814">
          <w:rPr>
            <w:rFonts w:ascii="Times New Roman" w:hAnsi="Times New Roman" w:cs="Times New Roman"/>
            <w:sz w:val="24"/>
            <w:szCs w:val="24"/>
          </w:rPr>
          <w:t>пункте 54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рекомендаций, также указываются следующие данные: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Необходимо учитывать, что предусмотренная </w:t>
      </w:r>
      <w:hyperlink r:id="rId66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67" w:history="1">
        <w:r w:rsidRPr="00300814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56. В случае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если с гражданином заключен гражданско-правовой договор, наряду со сведениями, указанными в </w:t>
      </w:r>
      <w:hyperlink w:anchor="P206" w:history="1">
        <w:r w:rsidRPr="00300814">
          <w:rPr>
            <w:rFonts w:ascii="Times New Roman" w:hAnsi="Times New Roman" w:cs="Times New Roman"/>
            <w:sz w:val="24"/>
            <w:szCs w:val="24"/>
          </w:rPr>
          <w:t>пунктах 54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1" w:history="1">
        <w:r w:rsidRPr="00300814">
          <w:rPr>
            <w:rFonts w:ascii="Times New Roman" w:hAnsi="Times New Roman" w:cs="Times New Roman"/>
            <w:sz w:val="24"/>
            <w:szCs w:val="24"/>
          </w:rPr>
          <w:t>55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настоящих Методических рекомендаций, также указываются следующие данные: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 xml:space="preserve">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 w:history="1">
        <w:r w:rsidRPr="00300814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300814">
        <w:rPr>
          <w:rFonts w:ascii="Times New Roman" w:hAnsi="Times New Roman" w:cs="Times New Roman"/>
          <w:sz w:val="24"/>
          <w:szCs w:val="24"/>
        </w:rPr>
        <w:t>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68" w:history="1">
        <w:r w:rsidRPr="00300814">
          <w:rPr>
            <w:rFonts w:ascii="Times New Roman" w:hAnsi="Times New Roman" w:cs="Times New Roman"/>
            <w:sz w:val="24"/>
            <w:szCs w:val="24"/>
          </w:rPr>
          <w:t>Пункт 9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58. Работодатель вправе самостоятельно определить способ направления сообщения.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69" w:history="1">
        <w:r w:rsidRPr="00300814">
          <w:rPr>
            <w:rFonts w:ascii="Times New Roman" w:hAnsi="Times New Roman" w:cs="Times New Roman"/>
            <w:sz w:val="24"/>
            <w:szCs w:val="24"/>
          </w:rPr>
          <w:t>Пункт 11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X. Обязанность уведомления государственного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(муниципального) органа при трудоустройстве гражданина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в коммерческие (некоммерческие) организации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по совместительству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60. Согласно </w:t>
      </w:r>
      <w:hyperlink r:id="rId70" w:history="1">
        <w:r w:rsidRPr="00300814">
          <w:rPr>
            <w:rFonts w:ascii="Times New Roman" w:hAnsi="Times New Roman" w:cs="Times New Roman"/>
            <w:sz w:val="24"/>
            <w:szCs w:val="24"/>
          </w:rPr>
          <w:t>статье 60.1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62.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 представителю нанимателя (работодателю) по последнему месту его службы.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63.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1" w:history="1">
        <w:r w:rsidRPr="0030081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направления поручаемой работы).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Вместе с тем не является нарушением требований </w:t>
      </w:r>
      <w:hyperlink r:id="rId72" w:history="1">
        <w:r w:rsidRPr="00300814">
          <w:rPr>
            <w:rFonts w:ascii="Times New Roman" w:hAnsi="Times New Roman" w:cs="Times New Roman"/>
            <w:sz w:val="24"/>
            <w:szCs w:val="24"/>
          </w:rPr>
          <w:t>части 4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того же работодателя (внутреннее совместительство) &lt;8&gt;.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73" w:history="1">
        <w:r w:rsidRPr="00300814">
          <w:rPr>
            <w:rFonts w:ascii="Times New Roman" w:hAnsi="Times New Roman" w:cs="Times New Roman"/>
            <w:sz w:val="24"/>
            <w:szCs w:val="24"/>
          </w:rPr>
          <w:t>Пункт 6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XI. Ответственность работодателя за неисполнение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обязанности сообщить о заключении с гражданином - бывшим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государственным (муниципальным) служащим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(гражданско-правового) договора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65.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4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5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5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19.29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Кодекса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(далее - КоАП РФ).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66. Такая ответственность предусмотрена </w:t>
      </w:r>
      <w:hyperlink r:id="rId76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19.29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Согласно указанной </w:t>
      </w:r>
      <w:hyperlink r:id="rId77" w:history="1">
        <w:r w:rsidRPr="00300814">
          <w:rPr>
            <w:rFonts w:ascii="Times New Roman" w:hAnsi="Times New Roman" w:cs="Times New Roman"/>
            <w:sz w:val="24"/>
            <w:szCs w:val="24"/>
          </w:rPr>
          <w:t>статье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8" w:history="1">
        <w:r w:rsidRPr="003008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N 273-ФЗ, - влечет наложение административного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штрафа: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на граждан в размере от двух тысяч до четырех тысяч рублей;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на должностных лиц - от двадцати тысяч до пятидесяти тысяч рублей;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на юридических лиц - от ста тысяч до пятисот тысяч рублей.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67. Согласно </w:t>
      </w:r>
      <w:hyperlink r:id="rId79" w:history="1">
        <w:r w:rsidRPr="00300814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80" w:history="1">
        <w:r w:rsidRPr="00300814">
          <w:rPr>
            <w:rFonts w:ascii="Times New Roman" w:hAnsi="Times New Roman" w:cs="Times New Roman"/>
            <w:sz w:val="24"/>
            <w:szCs w:val="24"/>
          </w:rPr>
          <w:t>части 4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68. Данные нарушения могут, в том числе, состоять в том, что: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4">
        <w:rPr>
          <w:rFonts w:ascii="Times New Roman" w:hAnsi="Times New Roman" w:cs="Times New Roman"/>
          <w:sz w:val="24"/>
          <w:szCs w:val="24"/>
        </w:rPr>
        <w:lastRenderedPageBreak/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1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19.29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70. Ограничения и обязанности, предусмотренные </w:t>
      </w:r>
      <w:hyperlink r:id="rId82" w:history="1">
        <w:r w:rsidRPr="00300814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3" w:history="1">
        <w:r w:rsidRPr="00300814">
          <w:rPr>
            <w:rFonts w:ascii="Times New Roman" w:hAnsi="Times New Roman" w:cs="Times New Roman"/>
            <w:sz w:val="24"/>
            <w:szCs w:val="24"/>
          </w:rPr>
          <w:t>2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4" w:history="1">
        <w:r w:rsidRPr="00300814">
          <w:rPr>
            <w:rFonts w:ascii="Times New Roman" w:hAnsi="Times New Roman" w:cs="Times New Roman"/>
            <w:sz w:val="24"/>
            <w:szCs w:val="24"/>
          </w:rPr>
          <w:t>статье 19.29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КоАП РФ &lt;9&gt;.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85" w:history="1">
        <w:r w:rsidRPr="00300814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N 46.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XII. Рассмотрение сообщения работодателя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71.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6" w:history="1">
        <w:r w:rsidRPr="0030081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(</w:t>
      </w:r>
      <w:hyperlink r:id="rId87" w:history="1">
        <w:r w:rsidRPr="00300814">
          <w:rPr>
            <w:rFonts w:ascii="Times New Roman" w:hAnsi="Times New Roman" w:cs="Times New Roman"/>
            <w:sz w:val="24"/>
            <w:szCs w:val="24"/>
          </w:rPr>
          <w:t>пункт 17.3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</w:t>
      </w:r>
      <w:proofErr w:type="spellStart"/>
      <w:r w:rsidRPr="00300814">
        <w:rPr>
          <w:rFonts w:ascii="Times New Roman" w:hAnsi="Times New Roman" w:cs="Times New Roman"/>
          <w:sz w:val="24"/>
          <w:szCs w:val="24"/>
        </w:rPr>
        <w:t>невынесении</w:t>
      </w:r>
      <w:proofErr w:type="spellEnd"/>
      <w:r w:rsidRPr="00300814">
        <w:rPr>
          <w:rFonts w:ascii="Times New Roman" w:hAnsi="Times New Roman" w:cs="Times New Roman"/>
          <w:sz w:val="24"/>
          <w:szCs w:val="24"/>
        </w:rPr>
        <w:t xml:space="preserve"> вопроса о рассмотрении уведомления на заседание комиссии.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8" w:history="1">
        <w:r w:rsidRPr="00300814">
          <w:rPr>
            <w:rFonts w:ascii="Times New Roman" w:hAnsi="Times New Roman" w:cs="Times New Roman"/>
            <w:sz w:val="24"/>
            <w:szCs w:val="24"/>
          </w:rPr>
          <w:t>подпункт "д" пункта 16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</w:t>
      </w:r>
      <w:r w:rsidRPr="00300814">
        <w:rPr>
          <w:rFonts w:ascii="Times New Roman" w:hAnsi="Times New Roman" w:cs="Times New Roman"/>
          <w:sz w:val="24"/>
          <w:szCs w:val="24"/>
        </w:rPr>
        <w:lastRenderedPageBreak/>
        <w:t>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74. Если ранее вопрос о даче согласия гражданину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рассматривался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75. Уведомление работодателя рассматривается в том же порядке, что и обращение гражданина (</w:t>
      </w:r>
      <w:hyperlink r:id="rId89" w:history="1">
        <w:r w:rsidRPr="00300814">
          <w:rPr>
            <w:rFonts w:ascii="Times New Roman" w:hAnsi="Times New Roman" w:cs="Times New Roman"/>
            <w:sz w:val="24"/>
            <w:szCs w:val="24"/>
          </w:rPr>
          <w:t>пункты 17.5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0" w:history="1">
        <w:r w:rsidRPr="00300814">
          <w:rPr>
            <w:rFonts w:ascii="Times New Roman" w:hAnsi="Times New Roman" w:cs="Times New Roman"/>
            <w:sz w:val="24"/>
            <w:szCs w:val="24"/>
          </w:rPr>
          <w:t>17.6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1" w:history="1">
        <w:r w:rsidRPr="00300814">
          <w:rPr>
            <w:rFonts w:ascii="Times New Roman" w:hAnsi="Times New Roman" w:cs="Times New Roman"/>
            <w:sz w:val="24"/>
            <w:szCs w:val="24"/>
          </w:rPr>
          <w:t>пункт 26.1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комиссиях):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2" w:history="1">
        <w:r w:rsidRPr="0030081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78.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3" w:history="1">
        <w:r w:rsidRPr="00300814">
          <w:rPr>
            <w:rFonts w:ascii="Times New Roman" w:hAnsi="Times New Roman" w:cs="Times New Roman"/>
            <w:sz w:val="24"/>
            <w:szCs w:val="24"/>
          </w:rPr>
          <w:t>пункт 33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Положения о комиссиях).</w:t>
      </w:r>
      <w:proofErr w:type="gramEnd"/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814" w:rsidRDefault="00300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0814" w:rsidRDefault="00300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lastRenderedPageBreak/>
        <w:t>XIII. Осуществление проверки соблюдения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гражданином - бывшим государственным (муниципальным)</w:t>
      </w:r>
    </w:p>
    <w:p w:rsidR="009307DE" w:rsidRPr="00300814" w:rsidRDefault="0093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служащим ограничений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80.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4" w:history="1">
        <w:r w:rsidRPr="00300814">
          <w:rPr>
            <w:rFonts w:ascii="Times New Roman" w:hAnsi="Times New Roman" w:cs="Times New Roman"/>
            <w:sz w:val="24"/>
            <w:szCs w:val="24"/>
          </w:rPr>
          <w:t>частью 6 статьи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81. Предусмотренное </w:t>
      </w:r>
      <w:hyperlink r:id="rId95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 w:rsidRPr="00300814">
        <w:rPr>
          <w:rFonts w:ascii="Times New Roman" w:hAnsi="Times New Roman" w:cs="Times New Roman"/>
          <w:sz w:val="24"/>
          <w:szCs w:val="24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и иных правонарушений (</w:t>
      </w:r>
      <w:hyperlink r:id="rId96" w:history="1">
        <w:r w:rsidRPr="00300814">
          <w:rPr>
            <w:rFonts w:ascii="Times New Roman" w:hAnsi="Times New Roman" w:cs="Times New Roman"/>
            <w:sz w:val="24"/>
            <w:szCs w:val="24"/>
          </w:rPr>
          <w:t>подпункт "ж" пункта 6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 w:rsidRPr="00300814">
        <w:rPr>
          <w:rFonts w:ascii="Times New Roman" w:hAnsi="Times New Roman" w:cs="Times New Roman"/>
          <w:sz w:val="24"/>
          <w:szCs w:val="24"/>
        </w:rPr>
        <w:t xml:space="preserve"> иных правонарушений и </w:t>
      </w:r>
      <w:hyperlink r:id="rId97" w:history="1">
        <w:r w:rsidRPr="00300814">
          <w:rPr>
            <w:rFonts w:ascii="Times New Roman" w:hAnsi="Times New Roman" w:cs="Times New Roman"/>
            <w:sz w:val="24"/>
            <w:szCs w:val="24"/>
          </w:rPr>
          <w:t>подпункт "з" пункта 7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07DE" w:rsidRPr="00300814" w:rsidRDefault="009307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814">
        <w:rPr>
          <w:rFonts w:ascii="Times New Roman" w:hAnsi="Times New Roman" w:cs="Times New Roman"/>
          <w:sz w:val="24"/>
          <w:szCs w:val="24"/>
        </w:rPr>
        <w:t xml:space="preserve">83. В случае получения в ходе проверки объективных данных о нарушении ограничений, установленных </w:t>
      </w:r>
      <w:hyperlink r:id="rId98" w:history="1">
        <w:r w:rsidRPr="0030081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00814">
        <w:rPr>
          <w:rFonts w:ascii="Times New Roman" w:hAnsi="Times New Roman" w:cs="Times New Roman"/>
          <w:sz w:val="24"/>
          <w:szCs w:val="24"/>
        </w:rP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7DE" w:rsidRPr="00300814" w:rsidRDefault="009307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A1B90" w:rsidRPr="00300814" w:rsidRDefault="005A1B90">
      <w:pPr>
        <w:rPr>
          <w:rFonts w:ascii="Times New Roman" w:hAnsi="Times New Roman" w:cs="Times New Roman"/>
          <w:sz w:val="24"/>
          <w:szCs w:val="24"/>
        </w:rPr>
      </w:pPr>
    </w:p>
    <w:sectPr w:rsidR="005A1B90" w:rsidRPr="00300814" w:rsidSect="00300814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DE"/>
    <w:rsid w:val="00300814"/>
    <w:rsid w:val="005A1B90"/>
    <w:rsid w:val="009307DE"/>
    <w:rsid w:val="00E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F732DC1A56317C2181B5EA76185BA805B49072DBF0E1B94177DDC09E865066F67FECFEE200144A82C31242E1FAEAF7F1F0139AFv9nDH" TargetMode="External"/><Relationship Id="rId21" Type="http://schemas.openxmlformats.org/officeDocument/2006/relationships/hyperlink" Target="consultantplus://offline/ref=6F732DC1A56317C2181B5EA76185BA805B48062BB90C1B94177DDC09E865066F67FECFED280A12F86D6F7D7E59E5A27D031D39AD8A3C7B93vFn8H" TargetMode="External"/><Relationship Id="rId34" Type="http://schemas.openxmlformats.org/officeDocument/2006/relationships/hyperlink" Target="consultantplus://offline/ref=6F732DC1A56317C2181B5EA76185BA805A4F0F2EB40A1B94177DDC09E865066F67FECFED280A11FC6C6F7D7E59E5A27D031D39AD8A3C7B93vFn8H" TargetMode="External"/><Relationship Id="rId42" Type="http://schemas.openxmlformats.org/officeDocument/2006/relationships/hyperlink" Target="consultantplus://offline/ref=6F732DC1A56317C2181B5EA76185BA805941022FB50F1B94177DDC09E865066F75FE97E129080EF96B7A2B2F1CvBn9H" TargetMode="External"/><Relationship Id="rId47" Type="http://schemas.openxmlformats.org/officeDocument/2006/relationships/hyperlink" Target="consultantplus://offline/ref=6F732DC1A56317C2181B5EA76185BA805A4F0F2EB40A1B94177DDC09E865066F67FECFE5235E41BD3D69282D03B0AC62030338vAn7H" TargetMode="External"/><Relationship Id="rId50" Type="http://schemas.openxmlformats.org/officeDocument/2006/relationships/hyperlink" Target="consultantplus://offline/ref=6F732DC1A56317C2181B5EA76185BA805A4F0F2EB40A1B94177DDC09E865066F67FECFED2B0144A82C31242E1FAEAF7F1F0139AFv9nDH" TargetMode="External"/><Relationship Id="rId55" Type="http://schemas.openxmlformats.org/officeDocument/2006/relationships/hyperlink" Target="consultantplus://offline/ref=6F732DC1A56317C2181B5EA76185BA805B490324BF031B94177DDC09E865066F67FECFE8200D1BAD39207C221CB2B17C021D3BAE95v3n7H" TargetMode="External"/><Relationship Id="rId63" Type="http://schemas.openxmlformats.org/officeDocument/2006/relationships/hyperlink" Target="consultantplus://offline/ref=6F732DC1A56317C2181B5EA76185BA805A48042DB5091B94177DDC09E865066F67FECFED280A10F9616F7D7E59E5A27D031D39AD8A3C7B93vFn8H" TargetMode="External"/><Relationship Id="rId68" Type="http://schemas.openxmlformats.org/officeDocument/2006/relationships/hyperlink" Target="consultantplus://offline/ref=6F732DC1A56317C2181B5EA76185BA805A40042BBE0D1B94177DDC09E865066F67FECFED280A10FB6A6F7D7E59E5A27D031D39AD8A3C7B93vFn8H" TargetMode="External"/><Relationship Id="rId76" Type="http://schemas.openxmlformats.org/officeDocument/2006/relationships/hyperlink" Target="consultantplus://offline/ref=6F732DC1A56317C2181B5EA76185BA805B49002AB9021B94177DDC09E865066F67FECFEF280210F23C356D7A10B1AD62010027AC943Fv7n2H" TargetMode="External"/><Relationship Id="rId84" Type="http://schemas.openxmlformats.org/officeDocument/2006/relationships/hyperlink" Target="consultantplus://offline/ref=6F732DC1A56317C2181B5EA76185BA805B49002AB9021B94177DDC09E865066F67FECFEF280210F23C356D7A10B1AD62010027AC943Fv7n2H" TargetMode="External"/><Relationship Id="rId89" Type="http://schemas.openxmlformats.org/officeDocument/2006/relationships/hyperlink" Target="consultantplus://offline/ref=6F732DC1A56317C2181B5EA76185BA805A4F0F2EB40A1B94177DDC09E865066F67FECFED280A11FC6F6F7D7E59E5A27D031D39AD8A3C7B93vFn8H" TargetMode="External"/><Relationship Id="rId97" Type="http://schemas.openxmlformats.org/officeDocument/2006/relationships/hyperlink" Target="consultantplus://offline/ref=6F732DC1A56317C2181B5EA76185BA805A4F0F2EBB021B94177DDC09E865066F67FECFED280A11FE6E6F7D7E59E5A27D031D39AD8A3C7B93vFn8H" TargetMode="External"/><Relationship Id="rId7" Type="http://schemas.openxmlformats.org/officeDocument/2006/relationships/hyperlink" Target="consultantplus://offline/ref=6F732DC1A56317C2181B5EA76185BA805B49072DBF0E1B94177DDC09E865066F67FECFEE200144A82C31242E1FAEAF7F1F0139AFv9nDH" TargetMode="External"/><Relationship Id="rId71" Type="http://schemas.openxmlformats.org/officeDocument/2006/relationships/hyperlink" Target="consultantplus://offline/ref=6F732DC1A56317C2181B5EA76185BA805A48042DB5091B94177DDC09E865066F67FECFED280A10F9616F7D7E59E5A27D031D39AD8A3C7B93vFn8H" TargetMode="External"/><Relationship Id="rId92" Type="http://schemas.openxmlformats.org/officeDocument/2006/relationships/hyperlink" Target="consultantplus://offline/ref=6F732DC1A56317C2181B5EA76185BA805B49072DBF0E1B94177DDC09E865066F67FECFEE200144A82C31242E1FAEAF7F1F0139AFv9n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732DC1A56317C2181B5EA76185BA805B48062BB90C1B94177DDC09E865066F67FECFED280A11FF606F7D7E59E5A27D031D39AD8A3C7B93vFn8H" TargetMode="External"/><Relationship Id="rId29" Type="http://schemas.openxmlformats.org/officeDocument/2006/relationships/hyperlink" Target="consultantplus://offline/ref=6F732DC1A56317C2181B5EA76185BA805A4F0F2EB40A1B94177DDC09E865066F75FE97E129080EF96B7A2B2F1CvBn9H" TargetMode="External"/><Relationship Id="rId11" Type="http://schemas.openxmlformats.org/officeDocument/2006/relationships/hyperlink" Target="consultantplus://offline/ref=6F732DC1A56317C2181B5EA76185BA805A40042BBE0D1B94177DDC09E865066F67FECFED280A10F8696F7D7E59E5A27D031D39AD8A3C7B93vFn8H" TargetMode="External"/><Relationship Id="rId24" Type="http://schemas.openxmlformats.org/officeDocument/2006/relationships/hyperlink" Target="consultantplus://offline/ref=6F732DC1A56317C2181B5EA76185BA805B49072DBF0E1B94177DDC09E865066F67FECFEE200144A82C31242E1FAEAF7F1F0139AFv9nDH" TargetMode="External"/><Relationship Id="rId32" Type="http://schemas.openxmlformats.org/officeDocument/2006/relationships/hyperlink" Target="consultantplus://offline/ref=6F732DC1A56317C2181B5EA76185BA805A4F0F2EB40A1B94177DDC09E865066F67FECFED280A11FF686F7D7E59E5A27D031D39AD8A3C7B93vFn8H" TargetMode="External"/><Relationship Id="rId37" Type="http://schemas.openxmlformats.org/officeDocument/2006/relationships/hyperlink" Target="consultantplus://offline/ref=6F732DC1A56317C2181B5EA76185BA805A4F0F2EB40A1B94177DDC09E865066F67FECFED280A11FC6F6F7D7E59E5A27D031D39AD8A3C7B93vFn8H" TargetMode="External"/><Relationship Id="rId40" Type="http://schemas.openxmlformats.org/officeDocument/2006/relationships/hyperlink" Target="consultantplus://offline/ref=6F732DC1A56317C2181B5EA76185BA805A4F0F2EB40A1B94177DDC09E865066F67FECFED280A10FE6F6F7D7E59E5A27D031D39AD8A3C7B93vFn8H" TargetMode="External"/><Relationship Id="rId45" Type="http://schemas.openxmlformats.org/officeDocument/2006/relationships/hyperlink" Target="consultantplus://offline/ref=6F732DC1A56317C2181B5EA76185BA805A4F0F2EB40A1B94177DDC09E865066F67FECFED280A11FF686F7D7E59E5A27D031D39AD8A3C7B93vFn8H" TargetMode="External"/><Relationship Id="rId53" Type="http://schemas.openxmlformats.org/officeDocument/2006/relationships/hyperlink" Target="consultantplus://offline/ref=6F732DC1A56317C2181B5EA76185BA805A4F0F2EB40A1B94177DDC09E865066F67FECFED280A11FB606F7D7E59E5A27D031D39AD8A3C7B93vFn8H" TargetMode="External"/><Relationship Id="rId58" Type="http://schemas.openxmlformats.org/officeDocument/2006/relationships/hyperlink" Target="consultantplus://offline/ref=6F732DC1A56317C2181B5EA76185BA805B49072DBF0E1B94177DDC09E865066F67FECFEF2A0144A82C31242E1FAEAF7F1F0139AFv9nDH" TargetMode="External"/><Relationship Id="rId66" Type="http://schemas.openxmlformats.org/officeDocument/2006/relationships/hyperlink" Target="consultantplus://offline/ref=6F732DC1A56317C2181B5EA76185BA805B49072DBF0E1B94177DDC09E865066F67FECFEF2B0144A82C31242E1FAEAF7F1F0139AFv9nDH" TargetMode="External"/><Relationship Id="rId74" Type="http://schemas.openxmlformats.org/officeDocument/2006/relationships/hyperlink" Target="consultantplus://offline/ref=6F732DC1A56317C2181B5EA76185BA805B49072DBF0E1B94177DDC09E865066F67FECFED280A11F9616F7D7E59E5A27D031D39AD8A3C7B93vFn8H" TargetMode="External"/><Relationship Id="rId79" Type="http://schemas.openxmlformats.org/officeDocument/2006/relationships/hyperlink" Target="consultantplus://offline/ref=6F732DC1A56317C2181B5EA76185BA805A40042BBE0D1B94177DDC09E865066F75FE97E129080EF96B7A2B2F1CvBn9H" TargetMode="External"/><Relationship Id="rId87" Type="http://schemas.openxmlformats.org/officeDocument/2006/relationships/hyperlink" Target="consultantplus://offline/ref=6F732DC1A56317C2181B5EA76185BA805A4F0F2EB40A1B94177DDC09E865066F67FECFED280A11FC6D6F7D7E59E5A27D031D39AD8A3C7B93vFn8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F732DC1A56317C2181B5EA76185BA805B49072DBF0E1B94177DDC09E865066F67FECFEE200144A82C31242E1FAEAF7F1F0139AFv9nDH" TargetMode="External"/><Relationship Id="rId82" Type="http://schemas.openxmlformats.org/officeDocument/2006/relationships/hyperlink" Target="consultantplus://offline/ref=6F732DC1A56317C2181B5EA76185BA805B49072DBF0E1B94177DDC09E865066F67FECFEE210144A82C31242E1FAEAF7F1F0139AFv9nDH" TargetMode="External"/><Relationship Id="rId90" Type="http://schemas.openxmlformats.org/officeDocument/2006/relationships/hyperlink" Target="consultantplus://offline/ref=6F732DC1A56317C2181B5EA76185BA805A4F0F2EB40A1B94177DDC09E865066F67FECFED280A11FE686F7D7E59E5A27D031D39AD8A3C7B93vFn8H" TargetMode="External"/><Relationship Id="rId95" Type="http://schemas.openxmlformats.org/officeDocument/2006/relationships/hyperlink" Target="consultantplus://offline/ref=6F732DC1A56317C2181B5EA76185BA805B49072DBF0E1B94177DDC09E865066F67FECFEE200144A82C31242E1FAEAF7F1F0139AFv9nDH" TargetMode="External"/><Relationship Id="rId19" Type="http://schemas.openxmlformats.org/officeDocument/2006/relationships/hyperlink" Target="consultantplus://offline/ref=6F732DC1A56317C2181B5EA76185BA805B49072DBF0E1B94177DDC09E865066F67FECFEE200144A82C31242E1FAEAF7F1F0139AFv9nDH" TargetMode="External"/><Relationship Id="rId14" Type="http://schemas.openxmlformats.org/officeDocument/2006/relationships/hyperlink" Target="consultantplus://offline/ref=6F732DC1A56317C2181B5EA76185BA805B48062BB90C1B94177DDC09E865066F67FECFED280A10F86F6F7D7E59E5A27D031D39AD8A3C7B93vFn8H" TargetMode="External"/><Relationship Id="rId22" Type="http://schemas.openxmlformats.org/officeDocument/2006/relationships/hyperlink" Target="consultantplus://offline/ref=6F732DC1A56317C2181B5EA76185BA805940012AB50F1B94177DDC09E865066F67FECFED280A10F86B6F7D7E59E5A27D031D39AD8A3C7B93vFn8H" TargetMode="External"/><Relationship Id="rId27" Type="http://schemas.openxmlformats.org/officeDocument/2006/relationships/hyperlink" Target="consultantplus://offline/ref=6F732DC1A56317C2181B5EA76185BA805A4F0F2EB40A1B94177DDC09E865066F67FECFED280A10FC6B6F7D7E59E5A27D031D39AD8A3C7B93vFn8H" TargetMode="External"/><Relationship Id="rId30" Type="http://schemas.openxmlformats.org/officeDocument/2006/relationships/hyperlink" Target="consultantplus://offline/ref=6F732DC1A56317C2181B5EA76185BA805A4F0F2EB40A1B94177DDC09E865066F67FECFED280A10F16C6F7D7E59E5A27D031D39AD8A3C7B93vFn8H" TargetMode="External"/><Relationship Id="rId35" Type="http://schemas.openxmlformats.org/officeDocument/2006/relationships/hyperlink" Target="consultantplus://offline/ref=6F732DC1A56317C2181B5EA76185BA805A4F0F2EB40A1B94177DDC09E865066F67FECFED280A11FC6F6F7D7E59E5A27D031D39AD8A3C7B93vFn8H" TargetMode="External"/><Relationship Id="rId43" Type="http://schemas.openxmlformats.org/officeDocument/2006/relationships/hyperlink" Target="consultantplus://offline/ref=6F732DC1A56317C2181B5EA76185BA805A400129BF0D1B94177DDC09E865066F67FECFED280A10FF6A6F7D7E59E5A27D031D39AD8A3C7B93vFn8H" TargetMode="External"/><Relationship Id="rId48" Type="http://schemas.openxmlformats.org/officeDocument/2006/relationships/hyperlink" Target="consultantplus://offline/ref=6F732DC1A56317C2181B5EA76185BA805B49072DBF0E1B94177DDC09E865066F67FECFEF280144A82C31242E1FAEAF7F1F0139AFv9nDH" TargetMode="External"/><Relationship Id="rId56" Type="http://schemas.openxmlformats.org/officeDocument/2006/relationships/hyperlink" Target="consultantplus://offline/ref=6F732DC1A56317C2181B5EA76185BA805B490324BF031B94177DDC09E865066F75FE97E129080EF96B7A2B2F1CvBn9H" TargetMode="External"/><Relationship Id="rId64" Type="http://schemas.openxmlformats.org/officeDocument/2006/relationships/hyperlink" Target="consultantplus://offline/ref=6F732DC1A56317C2181B5EA76185BA805A48042DB5091B94177DDC09E865066F67FECFED280A10FA686F7D7E59E5A27D031D39AD8A3C7B93vFn8H" TargetMode="External"/><Relationship Id="rId69" Type="http://schemas.openxmlformats.org/officeDocument/2006/relationships/hyperlink" Target="consultantplus://offline/ref=6F732DC1A56317C2181B5EA76185BA805A40042BBE0D1B94177DDC09E865066F67FECFED280A10FB6C6F7D7E59E5A27D031D39AD8A3C7B93vFn8H" TargetMode="External"/><Relationship Id="rId77" Type="http://schemas.openxmlformats.org/officeDocument/2006/relationships/hyperlink" Target="consultantplus://offline/ref=6F732DC1A56317C2181B5EA76185BA805B49002AB9021B94177DDC09E865066F67FECFEF280210F23C356D7A10B1AD62010027AC943Fv7n2H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6F732DC1A56317C2181B5EA76185BA805A4F0E24BE0C1B94177DDC09E865066F67FECFED280A10F86B6F7D7E59E5A27D031D39AD8A3C7B93vFn8H" TargetMode="External"/><Relationship Id="rId51" Type="http://schemas.openxmlformats.org/officeDocument/2006/relationships/hyperlink" Target="consultantplus://offline/ref=6F732DC1A56317C2181B5EA76185BA805A400029B75D4C964628D20CE0354E7F29BBC2EC290E11F23C356D7A10B1AD62010027AC943Fv7n2H" TargetMode="External"/><Relationship Id="rId72" Type="http://schemas.openxmlformats.org/officeDocument/2006/relationships/hyperlink" Target="consultantplus://offline/ref=6F732DC1A56317C2181B5EA76185BA805B49072DBF0E1B94177DDC09E865066F67FECFEF2B0144A82C31242E1FAEAF7F1F0139AFv9nDH" TargetMode="External"/><Relationship Id="rId80" Type="http://schemas.openxmlformats.org/officeDocument/2006/relationships/hyperlink" Target="consultantplus://offline/ref=6F732DC1A56317C2181B5EA76185BA805B49072DBF0E1B94177DDC09E865066F67FECFEF2B0144A82C31242E1FAEAF7F1F0139AFv9nDH" TargetMode="External"/><Relationship Id="rId85" Type="http://schemas.openxmlformats.org/officeDocument/2006/relationships/hyperlink" Target="consultantplus://offline/ref=6F732DC1A56317C2181B5EA76185BA805A40042BBE0D1B94177DDC09E865066F67FECFED280A10F96D6F7D7E59E5A27D031D39AD8A3C7B93vFn8H" TargetMode="External"/><Relationship Id="rId93" Type="http://schemas.openxmlformats.org/officeDocument/2006/relationships/hyperlink" Target="consultantplus://offline/ref=6F732DC1A56317C2181B5EA76185BA805A4F0F2EB40A1B94177DDC09E865066F67FECFED280A11FF616F7D7E59E5A27D031D39AD8A3C7B93vFn8H" TargetMode="External"/><Relationship Id="rId98" Type="http://schemas.openxmlformats.org/officeDocument/2006/relationships/hyperlink" Target="consultantplus://offline/ref=6F732DC1A56317C2181B5EA76185BA805B49072DBF0E1B94177DDC09E865066F67FECFEE200144A82C31242E1FAEAF7F1F0139AFv9n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732DC1A56317C2181B5EA76185BA805B49072DBF0E1B94177DDC09E865066F67FECFEE200144A82C31242E1FAEAF7F1F0139AFv9nDH" TargetMode="External"/><Relationship Id="rId17" Type="http://schemas.openxmlformats.org/officeDocument/2006/relationships/hyperlink" Target="consultantplus://offline/ref=6F732DC1A56317C2181B5EA76185BA805948052BB5081B94177DDC09E865066F67FECFED280A10F86A6F7D7E59E5A27D031D39AD8A3C7B93vFn8H" TargetMode="External"/><Relationship Id="rId25" Type="http://schemas.openxmlformats.org/officeDocument/2006/relationships/hyperlink" Target="consultantplus://offline/ref=6F732DC1A56317C2181B5EA76185BA805A40042BBE0D1B94177DDC09E865066F67FECFED280A10F86B6F7D7E59E5A27D031D39AD8A3C7B93vFn8H" TargetMode="External"/><Relationship Id="rId33" Type="http://schemas.openxmlformats.org/officeDocument/2006/relationships/hyperlink" Target="consultantplus://offline/ref=6F732DC1A56317C2181B5EA76185BA805A4F0F2EB40A1B94177DDC09E865066F67FECFEF235E41BD3D69282D03B0AC62030338vAn7H" TargetMode="External"/><Relationship Id="rId38" Type="http://schemas.openxmlformats.org/officeDocument/2006/relationships/hyperlink" Target="consultantplus://offline/ref=6F732DC1A56317C2181B5EA76185BA805B48062BB90C1B94177DDC09E865066F67FECFED280A12F86D6F7D7E59E5A27D031D39AD8A3C7B93vFn8H" TargetMode="External"/><Relationship Id="rId46" Type="http://schemas.openxmlformats.org/officeDocument/2006/relationships/hyperlink" Target="consultantplus://offline/ref=6F732DC1A56317C2181B5EA76185BA805A4F0F2EB40A1B94177DDC09E865066F67FECFED280A11FF696F7D7E59E5A27D031D39AD8A3C7B93vFn8H" TargetMode="External"/><Relationship Id="rId59" Type="http://schemas.openxmlformats.org/officeDocument/2006/relationships/hyperlink" Target="consultantplus://offline/ref=6F732DC1A56317C2181B5EA76185BA805B49072DBF0E1B94177DDC09E865066F67FECFEF2B0144A82C31242E1FAEAF7F1F0139AFv9nDH" TargetMode="External"/><Relationship Id="rId67" Type="http://schemas.openxmlformats.org/officeDocument/2006/relationships/hyperlink" Target="consultantplus://offline/ref=6F732DC1A56317C2181B5EA76185BA805A40042BBE0D1B94177DDC09E865066F67FECFED280A10F9616F7D7E59E5A27D031D39AD8A3C7B93vFn8H" TargetMode="External"/><Relationship Id="rId20" Type="http://schemas.openxmlformats.org/officeDocument/2006/relationships/hyperlink" Target="consultantplus://offline/ref=6F732DC1A56317C2181B5EA76185BA805B49072DBF0E1B94177DDC09E865066F67FECFEE200144A82C31242E1FAEAF7F1F0139AFv9nDH" TargetMode="External"/><Relationship Id="rId41" Type="http://schemas.openxmlformats.org/officeDocument/2006/relationships/hyperlink" Target="consultantplus://offline/ref=6F732DC1A56317C2181B5EA76185BA805A410F2CB9091B94177DDC09E865066F75FE97E129080EF96B7A2B2F1CvBn9H" TargetMode="External"/><Relationship Id="rId54" Type="http://schemas.openxmlformats.org/officeDocument/2006/relationships/hyperlink" Target="consultantplus://offline/ref=6F732DC1A56317C2181B5EA76185BA805B49072DBF0E1B94177DDC09E865066F67FECFEF290144A82C31242E1FAEAF7F1F0139AFv9nDH" TargetMode="External"/><Relationship Id="rId62" Type="http://schemas.openxmlformats.org/officeDocument/2006/relationships/hyperlink" Target="consultantplus://offline/ref=6F732DC1A56317C2181B5EA76185BA805B49072DBF0E1B94177DDC09E865066F67FECFEF2B0144A82C31242E1FAEAF7F1F0139AFv9nDH" TargetMode="External"/><Relationship Id="rId70" Type="http://schemas.openxmlformats.org/officeDocument/2006/relationships/hyperlink" Target="consultantplus://offline/ref=6F732DC1A56317C2181B5EA76185BA805B490324BF031B94177DDC09E865066F67FECFEF210E1BAD39207C221CB2B17C021D3BAE95v3n7H" TargetMode="External"/><Relationship Id="rId75" Type="http://schemas.openxmlformats.org/officeDocument/2006/relationships/hyperlink" Target="consultantplus://offline/ref=6F732DC1A56317C2181B5EA76185BA805B49002AB9021B94177DDC09E865066F67FECFEF280210F23C356D7A10B1AD62010027AC943Fv7n2H" TargetMode="External"/><Relationship Id="rId83" Type="http://schemas.openxmlformats.org/officeDocument/2006/relationships/hyperlink" Target="consultantplus://offline/ref=6F732DC1A56317C2181B5EA76185BA805B49072DBF0E1B94177DDC09E865066F67FECFEF290144A82C31242E1FAEAF7F1F0139AFv9nDH" TargetMode="External"/><Relationship Id="rId88" Type="http://schemas.openxmlformats.org/officeDocument/2006/relationships/hyperlink" Target="consultantplus://offline/ref=6F732DC1A56317C2181B5EA76185BA805A4F0F2EB40A1B94177DDC09E865066F67FECFED280A11FD6E6F7D7E59E5A27D031D39AD8A3C7B93vFn8H" TargetMode="External"/><Relationship Id="rId91" Type="http://schemas.openxmlformats.org/officeDocument/2006/relationships/hyperlink" Target="consultantplus://offline/ref=6F732DC1A56317C2181B5EA76185BA805A4F0F2EB40A1B94177DDC09E865066F67FECFED280A11FC6A6F7D7E59E5A27D031D39AD8A3C7B93vFn8H" TargetMode="External"/><Relationship Id="rId96" Type="http://schemas.openxmlformats.org/officeDocument/2006/relationships/hyperlink" Target="consultantplus://offline/ref=6F732DC1A56317C2181B5EA76185BA805A4F0F2EBB021B94177DDC09E865066F67FECFED280A11FA696F7D7E59E5A27D031D39AD8A3C7B93vFn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32DC1A56317C2181B5EA76185BA805941012DBF031B94177DDC09E865066F67FECFED280A10FE686F7D7E59E5A27D031D39AD8A3C7B93vFn8H" TargetMode="External"/><Relationship Id="rId15" Type="http://schemas.openxmlformats.org/officeDocument/2006/relationships/hyperlink" Target="consultantplus://offline/ref=6F732DC1A56317C2181B5EA76185BA805B48062BB90C1B94177DDC09E865066F67FECFED280A10FB696F7D7E59E5A27D031D39AD8A3C7B93vFn8H" TargetMode="External"/><Relationship Id="rId23" Type="http://schemas.openxmlformats.org/officeDocument/2006/relationships/hyperlink" Target="consultantplus://offline/ref=6F732DC1A56317C2181B5EA76185BA805B49072DBF0E1B94177DDC09E865066F67FECFEE200144A82C31242E1FAEAF7F1F0139AFv9nDH" TargetMode="External"/><Relationship Id="rId28" Type="http://schemas.openxmlformats.org/officeDocument/2006/relationships/hyperlink" Target="consultantplus://offline/ref=6F732DC1A56317C2181B5EA76185BA805A4F0F2EB40A1B94177DDC09E865066F67FECFED280A10FD6D6F7D7E59E5A27D031D39AD8A3C7B93vFn8H" TargetMode="External"/><Relationship Id="rId36" Type="http://schemas.openxmlformats.org/officeDocument/2006/relationships/hyperlink" Target="consultantplus://offline/ref=6F732DC1A56317C2181B5EA76185BA805A4F0F2EB40A1B94177DDC09E865066F67FECFED280A11F96A6F7D7E59E5A27D031D39AD8A3C7B93vFn8H" TargetMode="External"/><Relationship Id="rId49" Type="http://schemas.openxmlformats.org/officeDocument/2006/relationships/hyperlink" Target="consultantplus://offline/ref=6F732DC1A56317C2181B5EA76185BA805A4F0F2EB40A1B94177DDC09E865066F67FECFED280A11F96A6F7D7E59E5A27D031D39AD8A3C7B93vFn8H" TargetMode="External"/><Relationship Id="rId57" Type="http://schemas.openxmlformats.org/officeDocument/2006/relationships/hyperlink" Target="consultantplus://offline/ref=6F732DC1A56317C2181B5EA76185BA805B490324BF031B94177DDC09E865066F67FECFED280814FB686F7D7E59E5A27D031D39AD8A3C7B93vFn8H" TargetMode="External"/><Relationship Id="rId10" Type="http://schemas.openxmlformats.org/officeDocument/2006/relationships/hyperlink" Target="consultantplus://offline/ref=6F732DC1A56317C2181B5EA76185BA805B49072DBF0E1B94177DDC09E865066F67FECFEE200144A82C31242E1FAEAF7F1F0139AFv9nDH" TargetMode="External"/><Relationship Id="rId31" Type="http://schemas.openxmlformats.org/officeDocument/2006/relationships/hyperlink" Target="consultantplus://offline/ref=6F732DC1A56317C2181B5EA76185BA805A4F0F2EB40A1B94177DDC09E865066F67FECFED280A11FC6C6F7D7E59E5A27D031D39AD8A3C7B93vFn8H" TargetMode="External"/><Relationship Id="rId44" Type="http://schemas.openxmlformats.org/officeDocument/2006/relationships/hyperlink" Target="consultantplus://offline/ref=6F732DC1A56317C2181B5EA76185BA805A400129BF0D1B94177DDC09E865066F67FECFED280A11FF616F7D7E59E5A27D031D39AD8A3C7B93vFn8H" TargetMode="External"/><Relationship Id="rId52" Type="http://schemas.openxmlformats.org/officeDocument/2006/relationships/hyperlink" Target="consultantplus://offline/ref=6F732DC1A56317C2181B5EA76185BA805A4F0F2EB40A1B94177DDC09E865066F67FECFED280A11F86B6F7D7E59E5A27D031D39AD8A3C7B93vFn8H" TargetMode="External"/><Relationship Id="rId60" Type="http://schemas.openxmlformats.org/officeDocument/2006/relationships/hyperlink" Target="consultantplus://offline/ref=6F732DC1A56317C2181B5EA76185BA805B490324BF031B94177DDC09E865066F67FECFED2F0B13F23C356D7A10B1AD62010027AC943Fv7n2H" TargetMode="External"/><Relationship Id="rId65" Type="http://schemas.openxmlformats.org/officeDocument/2006/relationships/hyperlink" Target="consultantplus://offline/ref=6F732DC1A56317C2181B5EA76185BA805A48042DB5091B94177DDC09E865066F67FECFED280A10F86C6F7D7E59E5A27D031D39AD8A3C7B93vFn8H" TargetMode="External"/><Relationship Id="rId73" Type="http://schemas.openxmlformats.org/officeDocument/2006/relationships/hyperlink" Target="consultantplus://offline/ref=6F732DC1A56317C2181B5EA76185BA805A40042BBE0D1B94177DDC09E865066F67FECFED280A10F86D6F7D7E59E5A27D031D39AD8A3C7B93vFn8H" TargetMode="External"/><Relationship Id="rId78" Type="http://schemas.openxmlformats.org/officeDocument/2006/relationships/hyperlink" Target="consultantplus://offline/ref=6F732DC1A56317C2181B5EA76185BA805B49072DBF0E1B94177DDC09E865066F75FE97E129080EF96B7A2B2F1CvBn9H" TargetMode="External"/><Relationship Id="rId81" Type="http://schemas.openxmlformats.org/officeDocument/2006/relationships/hyperlink" Target="consultantplus://offline/ref=6F732DC1A56317C2181B5EA76185BA805B49002AB9021B94177DDC09E865066F67FECFEF280210F23C356D7A10B1AD62010027AC943Fv7n2H" TargetMode="External"/><Relationship Id="rId86" Type="http://schemas.openxmlformats.org/officeDocument/2006/relationships/hyperlink" Target="consultantplus://offline/ref=6F732DC1A56317C2181B5EA76185BA805B49072DBF0E1B94177DDC09E865066F67FECFEE200144A82C31242E1FAEAF7F1F0139AFv9nDH" TargetMode="External"/><Relationship Id="rId94" Type="http://schemas.openxmlformats.org/officeDocument/2006/relationships/hyperlink" Target="consultantplus://offline/ref=6F732DC1A56317C2181B5EA76185BA805B49072DBF0E1B94177DDC09E865066F67FECFEF2C0144A82C31242E1FAEAF7F1F0139AFv9nDH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32DC1A56317C2181B5EA76185BA805B49072DBF0E1B94177DDC09E865066F67FECFEE235E41BD3D69282D03B0AC62030338vAn7H" TargetMode="External"/><Relationship Id="rId13" Type="http://schemas.openxmlformats.org/officeDocument/2006/relationships/hyperlink" Target="consultantplus://offline/ref=6F732DC1A56317C2181B5EA76185BA805948052BB5081B94177DDC09E865066F75FE97E129080EF96B7A2B2F1CvBn9H" TargetMode="External"/><Relationship Id="rId18" Type="http://schemas.openxmlformats.org/officeDocument/2006/relationships/hyperlink" Target="consultantplus://offline/ref=6F732DC1A56317C2181B5EA76185BA805948052BB5081B94177DDC09E865066F75FE97E129080EF96B7A2B2F1CvBn9H" TargetMode="External"/><Relationship Id="rId39" Type="http://schemas.openxmlformats.org/officeDocument/2006/relationships/hyperlink" Target="consultantplus://offline/ref=6F732DC1A56317C2181B5EA76185BA805A4F0F2EB40A1B94177DDC09E865066F67FECFED280A10F1616F7D7E59E5A27D031D39AD8A3C7B93v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11338</Words>
  <Characters>64628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Барскова</cp:lastModifiedBy>
  <cp:revision>3</cp:revision>
  <dcterms:created xsi:type="dcterms:W3CDTF">2019-03-12T07:39:00Z</dcterms:created>
  <dcterms:modified xsi:type="dcterms:W3CDTF">2019-07-17T08:43:00Z</dcterms:modified>
</cp:coreProperties>
</file>